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80D8D" w14:textId="55A1408B" w:rsidR="00FF4C36" w:rsidRPr="00EE006E" w:rsidRDefault="00FF4C36" w:rsidP="00FF4C36">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w:t>
      </w:r>
      <w:r w:rsidR="00562CF6">
        <w:rPr>
          <w:b/>
          <w:sz w:val="24"/>
          <w:szCs w:val="24"/>
        </w:rPr>
        <w:t>9</w:t>
      </w:r>
      <w:r w:rsidRPr="00121C7F">
        <w:rPr>
          <w:rFonts w:hint="eastAsia"/>
          <w:b/>
          <w:sz w:val="24"/>
          <w:szCs w:val="24"/>
          <w:lang w:eastAsia="ko-KR"/>
        </w:rPr>
        <w:tab/>
      </w:r>
      <w:r>
        <w:rPr>
          <w:b/>
          <w:sz w:val="24"/>
          <w:szCs w:val="24"/>
          <w:lang w:eastAsia="ko-KR"/>
        </w:rPr>
        <w:tab/>
      </w:r>
      <w:r w:rsidR="00E33478" w:rsidRPr="00E33478">
        <w:rPr>
          <w:b/>
          <w:sz w:val="24"/>
          <w:szCs w:val="24"/>
          <w:lang w:eastAsia="ko-KR"/>
        </w:rPr>
        <w:t>R1-2409604</w:t>
      </w:r>
    </w:p>
    <w:bookmarkEnd w:id="0"/>
    <w:bookmarkEnd w:id="1"/>
    <w:p w14:paraId="327747E9" w14:textId="799EFAA0" w:rsidR="0054291C" w:rsidRPr="00DB3EA1" w:rsidRDefault="003A35A3" w:rsidP="0054291C">
      <w:pPr>
        <w:pStyle w:val="Header"/>
        <w:spacing w:after="240"/>
        <w:rPr>
          <w:noProof w:val="0"/>
          <w:sz w:val="24"/>
          <w:szCs w:val="24"/>
          <w:lang w:val="en-US"/>
        </w:rPr>
      </w:pPr>
      <w:r w:rsidRPr="003A35A3">
        <w:rPr>
          <w:rFonts w:eastAsia="MS Mincho" w:cs="Arial"/>
          <w:bCs/>
          <w:sz w:val="24"/>
          <w:szCs w:val="24"/>
          <w:lang w:eastAsia="ja-JP"/>
        </w:rPr>
        <w:t>Orlando, US, November 18th – 22nd, 2024</w:t>
      </w:r>
    </w:p>
    <w:p w14:paraId="534B7880" w14:textId="6CFB66E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BD53C3">
        <w:rPr>
          <w:rFonts w:ascii="Arial" w:hAnsi="Arial"/>
          <w:sz w:val="24"/>
        </w:rPr>
        <w:t>9.</w:t>
      </w:r>
      <w:r w:rsidR="005B2B5F">
        <w:rPr>
          <w:rFonts w:ascii="Arial" w:hAnsi="Arial"/>
          <w:sz w:val="24"/>
        </w:rPr>
        <w:t>5</w:t>
      </w:r>
      <w:r w:rsidR="00BD53C3">
        <w:rPr>
          <w:rFonts w:ascii="Arial" w:hAnsi="Arial"/>
          <w:sz w:val="24"/>
        </w:rPr>
        <w:t>.</w:t>
      </w:r>
      <w:r w:rsidR="005B2B5F">
        <w:rPr>
          <w:rFonts w:ascii="Arial" w:hAnsi="Arial"/>
          <w:sz w:val="24"/>
        </w:rPr>
        <w:t>3</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093FD7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A9065F" w:rsidRPr="00A9065F">
        <w:rPr>
          <w:rFonts w:ascii="Arial" w:hAnsi="Arial"/>
          <w:sz w:val="24"/>
          <w:lang w:eastAsia="ko-KR"/>
        </w:rPr>
        <w:t>Adaptation of common signal/channel transmissions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2635F767" w:rsidR="00A4528F" w:rsidRPr="00EB551C" w:rsidRDefault="00A4528F" w:rsidP="007D528E">
      <w:pPr>
        <w:spacing w:line="360" w:lineRule="auto"/>
        <w:jc w:val="both"/>
        <w:rPr>
          <w:lang w:val="en-GB" w:eastAsia="ko-KR"/>
        </w:rPr>
      </w:pPr>
      <w:r w:rsidRPr="00EB551C">
        <w:rPr>
          <w:lang w:val="en-GB" w:eastAsia="ko-KR"/>
        </w:rPr>
        <w:t xml:space="preserve">A WI on </w:t>
      </w:r>
      <w:r w:rsidR="005B2B5F" w:rsidRPr="00EB551C">
        <w:rPr>
          <w:lang w:val="en-GB" w:eastAsia="ko-KR"/>
        </w:rPr>
        <w:t xml:space="preserve">enhancements of </w:t>
      </w:r>
      <w:r w:rsidRPr="00EB551C">
        <w:rPr>
          <w:lang w:val="en-GB" w:eastAsia="ko-KR"/>
        </w:rPr>
        <w:t>network energy saving for NR was endorsed in [1]</w:t>
      </w:r>
      <w:r w:rsidR="00D83D80">
        <w:rPr>
          <w:lang w:val="en-GB" w:eastAsia="ko-KR"/>
        </w:rPr>
        <w:t xml:space="preserve">, and </w:t>
      </w:r>
      <w:r w:rsidR="00106EDB">
        <w:rPr>
          <w:lang w:val="en-GB" w:eastAsia="ko-KR"/>
        </w:rPr>
        <w:t>revised</w:t>
      </w:r>
      <w:r w:rsidR="00D83D80">
        <w:rPr>
          <w:lang w:val="en-GB" w:eastAsia="ko-KR"/>
        </w:rPr>
        <w:t xml:space="preserve"> in [</w:t>
      </w:r>
      <w:r w:rsidR="0083678B">
        <w:rPr>
          <w:lang w:val="en-GB" w:eastAsia="ko-KR"/>
        </w:rPr>
        <w:t>2</w:t>
      </w:r>
      <w:r w:rsidR="00D83D80">
        <w:rPr>
          <w:lang w:val="en-GB" w:eastAsia="ko-KR"/>
        </w:rPr>
        <w:t>]</w:t>
      </w:r>
      <w:r w:rsidRPr="00EB551C">
        <w:rPr>
          <w:lang w:val="en-GB" w:eastAsia="ko-KR"/>
        </w:rPr>
        <w:t xml:space="preserve">. One objective </w:t>
      </w:r>
      <w:r w:rsidR="00034A1B">
        <w:rPr>
          <w:lang w:val="en-GB" w:eastAsia="ko-KR"/>
        </w:rPr>
        <w:t xml:space="preserve">in the </w:t>
      </w:r>
      <w:r w:rsidR="00106EDB">
        <w:rPr>
          <w:lang w:val="en-GB" w:eastAsia="ko-KR"/>
        </w:rPr>
        <w:t>revised</w:t>
      </w:r>
      <w:r w:rsidR="00034A1B">
        <w:rPr>
          <w:lang w:val="en-GB" w:eastAsia="ko-KR"/>
        </w:rPr>
        <w:t xml:space="preserve"> WID </w:t>
      </w:r>
      <w:r w:rsidRPr="00EB551C">
        <w:rPr>
          <w:lang w:val="en-GB" w:eastAsia="ko-KR"/>
        </w:rPr>
        <w:t xml:space="preserve">is to specify </w:t>
      </w:r>
      <w:r w:rsidR="005B2B5F" w:rsidRPr="00EB551C">
        <w:rPr>
          <w:lang w:val="en-GB" w:eastAsia="ko-KR"/>
        </w:rPr>
        <w:t>adaptation of common signal/channel transmissions</w:t>
      </w:r>
      <w:r w:rsidRPr="00EB551C">
        <w:rPr>
          <w:lang w:val="en-GB" w:eastAsia="ko-KR"/>
        </w:rPr>
        <w:t xml:space="preserve"> as following.</w:t>
      </w:r>
    </w:p>
    <w:tbl>
      <w:tblPr>
        <w:tblStyle w:val="TableGrid"/>
        <w:tblW w:w="0" w:type="auto"/>
        <w:tblLook w:val="04A0" w:firstRow="1" w:lastRow="0" w:firstColumn="1" w:lastColumn="0" w:noHBand="0" w:noVBand="1"/>
      </w:tblPr>
      <w:tblGrid>
        <w:gridCol w:w="9628"/>
      </w:tblGrid>
      <w:tr w:rsidR="00FB2EB9" w14:paraId="03ACFB2C" w14:textId="77777777" w:rsidTr="00FB2EB9">
        <w:tc>
          <w:tcPr>
            <w:tcW w:w="9628" w:type="dxa"/>
          </w:tcPr>
          <w:p w14:paraId="6E43E819" w14:textId="77777777" w:rsidR="00FB2EB9" w:rsidRPr="007563E2" w:rsidRDefault="00FB2EB9" w:rsidP="00EF5403">
            <w:pPr>
              <w:numPr>
                <w:ilvl w:val="0"/>
                <w:numId w:val="14"/>
              </w:numPr>
              <w:overflowPunct w:val="0"/>
              <w:autoSpaceDE w:val="0"/>
              <w:autoSpaceDN w:val="0"/>
              <w:adjustRightInd w:val="0"/>
              <w:spacing w:after="0"/>
              <w:jc w:val="both"/>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1E06A09C" w14:textId="77777777" w:rsidR="00D83D80" w:rsidRPr="00D83D80" w:rsidRDefault="00D83D80" w:rsidP="00D83D80">
            <w:pPr>
              <w:numPr>
                <w:ilvl w:val="1"/>
                <w:numId w:val="14"/>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 xml:space="preserve">Adaptation of SSB in time domain, e.g. adapting periodicity </w:t>
            </w:r>
          </w:p>
          <w:p w14:paraId="7F4C48D3" w14:textId="77777777" w:rsidR="00D83D80" w:rsidRPr="00D83D80" w:rsidRDefault="00D83D80" w:rsidP="00D83D80">
            <w:pPr>
              <w:numPr>
                <w:ilvl w:val="1"/>
                <w:numId w:val="14"/>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Adaptation of PRACH in time domain</w:t>
            </w:r>
          </w:p>
          <w:p w14:paraId="2C92C3C9" w14:textId="77777777" w:rsidR="00D83D80" w:rsidRPr="00D83D80" w:rsidRDefault="00D83D80" w:rsidP="00D83D80">
            <w:pPr>
              <w:numPr>
                <w:ilvl w:val="1"/>
                <w:numId w:val="14"/>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Adaptation of paging occasions including confining the paging occasions in the time domain</w:t>
            </w:r>
          </w:p>
          <w:p w14:paraId="156DB6B0" w14:textId="77777777" w:rsidR="00D83D80" w:rsidRPr="00D83D80" w:rsidRDefault="00D83D80" w:rsidP="00D83D80">
            <w:pPr>
              <w:numPr>
                <w:ilvl w:val="2"/>
                <w:numId w:val="14"/>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Note: there shall be no paging latency increase</w:t>
            </w:r>
          </w:p>
          <w:p w14:paraId="7F6C956A" w14:textId="7D0D6195" w:rsidR="00FB2EB9" w:rsidRPr="00D83D80" w:rsidRDefault="00D83D80" w:rsidP="00D83D80">
            <w:pPr>
              <w:numPr>
                <w:ilvl w:val="1"/>
                <w:numId w:val="14"/>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 xml:space="preserve">Note: there shall be no negative impact to legacy UEs, unless significant benefits are shown </w:t>
            </w:r>
          </w:p>
        </w:tc>
      </w:tr>
    </w:tbl>
    <w:p w14:paraId="66D835D6" w14:textId="7CB885C9" w:rsidR="00F37C6B" w:rsidRPr="00A4528F" w:rsidRDefault="00A4528F" w:rsidP="007D528E">
      <w:pPr>
        <w:spacing w:before="240" w:line="288" w:lineRule="auto"/>
        <w:jc w:val="both"/>
        <w:rPr>
          <w:rFonts w:eastAsiaTheme="minorEastAsia"/>
          <w:lang w:eastAsia="ko-KR"/>
        </w:rPr>
      </w:pPr>
      <w:r>
        <w:rPr>
          <w:rFonts w:eastAsiaTheme="minorEastAsia"/>
          <w:lang w:eastAsia="ko-KR"/>
        </w:rPr>
        <w:t xml:space="preserve">This contribution discusses </w:t>
      </w:r>
      <w:r w:rsidR="006705EB">
        <w:rPr>
          <w:rFonts w:eastAsiaTheme="minorEastAsia"/>
          <w:lang w:eastAsia="ko-KR"/>
        </w:rPr>
        <w:t xml:space="preserve">how to support </w:t>
      </w:r>
      <w:r w:rsidR="005B2B5F" w:rsidRPr="007563E2">
        <w:rPr>
          <w:lang w:eastAsia="zh-CN"/>
        </w:rPr>
        <w:t>a</w:t>
      </w:r>
      <w:r w:rsidR="005B2B5F" w:rsidRPr="007563E2">
        <w:t>daptation of common signal/channel transmissions</w:t>
      </w:r>
      <w:r w:rsidR="00D83D80">
        <w:t>, including the adaptation of SSB in time domain, and adaptation of PRACH in time domain</w:t>
      </w:r>
      <w:r w:rsidR="006705EB">
        <w:rPr>
          <w:rFonts w:eastAsiaTheme="minorEastAsia"/>
          <w:lang w:eastAsia="ko-KR"/>
        </w:rPr>
        <w:t>.</w:t>
      </w:r>
      <w:r>
        <w:rPr>
          <w:rFonts w:eastAsiaTheme="minorEastAsia"/>
          <w:lang w:eastAsia="ko-KR"/>
        </w:rPr>
        <w:t xml:space="preserve"> </w:t>
      </w:r>
    </w:p>
    <w:p w14:paraId="3824DAAC" w14:textId="77777777" w:rsidR="00EB7EF8" w:rsidRPr="00EB7EF8" w:rsidRDefault="00EB7EF8" w:rsidP="00EB7EF8">
      <w:pPr>
        <w:pStyle w:val="ListParagraph"/>
        <w:keepNext/>
        <w:keepLines/>
        <w:numPr>
          <w:ilvl w:val="0"/>
          <w:numId w:val="1"/>
        </w:numPr>
        <w:overflowPunct w:val="0"/>
        <w:autoSpaceDE w:val="0"/>
        <w:autoSpaceDN w:val="0"/>
        <w:adjustRightInd w:val="0"/>
        <w:spacing w:before="180" w:line="288" w:lineRule="auto"/>
        <w:ind w:leftChars="0"/>
        <w:textAlignment w:val="baseline"/>
        <w:outlineLvl w:val="1"/>
        <w:rPr>
          <w:rFonts w:ascii="Arial" w:eastAsia="Batang" w:hAnsi="Arial"/>
          <w:vanish/>
          <w:sz w:val="24"/>
          <w:szCs w:val="32"/>
          <w:lang w:val="en-GB" w:eastAsia="ko-KR"/>
        </w:rPr>
      </w:pPr>
    </w:p>
    <w:p w14:paraId="23BFABF5" w14:textId="77777777" w:rsidR="00EB7EF8" w:rsidRPr="00EB7EF8" w:rsidRDefault="00EB7EF8" w:rsidP="00EB7EF8">
      <w:pPr>
        <w:pStyle w:val="ListParagraph"/>
        <w:keepNext/>
        <w:keepLines/>
        <w:numPr>
          <w:ilvl w:val="0"/>
          <w:numId w:val="1"/>
        </w:numPr>
        <w:overflowPunct w:val="0"/>
        <w:autoSpaceDE w:val="0"/>
        <w:autoSpaceDN w:val="0"/>
        <w:adjustRightInd w:val="0"/>
        <w:spacing w:before="180" w:line="288" w:lineRule="auto"/>
        <w:ind w:leftChars="0"/>
        <w:textAlignment w:val="baseline"/>
        <w:outlineLvl w:val="1"/>
        <w:rPr>
          <w:rFonts w:ascii="Arial" w:eastAsia="Batang" w:hAnsi="Arial"/>
          <w:vanish/>
          <w:sz w:val="24"/>
          <w:szCs w:val="32"/>
          <w:lang w:val="en-GB" w:eastAsia="ko-KR"/>
        </w:rPr>
      </w:pPr>
    </w:p>
    <w:p w14:paraId="4327A17C" w14:textId="78E5D23F" w:rsidR="00A072AB" w:rsidRPr="004E7BAC" w:rsidRDefault="00A072AB" w:rsidP="004E7BA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E7BAC">
        <w:rPr>
          <w:szCs w:val="20"/>
          <w:lang w:val="en-US"/>
        </w:rPr>
        <w:t>Adaptation of SSB transmission</w:t>
      </w:r>
      <w:r w:rsidR="006D1D04" w:rsidRPr="004E7BAC">
        <w:rPr>
          <w:szCs w:val="20"/>
          <w:lang w:val="en-US"/>
        </w:rPr>
        <w:t>s</w:t>
      </w:r>
      <w:r w:rsidRPr="004E7BAC">
        <w:rPr>
          <w:szCs w:val="20"/>
          <w:lang w:val="en-US"/>
        </w:rPr>
        <w:t xml:space="preserve"> in time domain</w:t>
      </w:r>
    </w:p>
    <w:p w14:paraId="3D4362A9" w14:textId="47C259BF" w:rsidR="008206CB" w:rsidRDefault="00C76883" w:rsidP="00930FB2">
      <w:pPr>
        <w:spacing w:line="360" w:lineRule="auto"/>
        <w:jc w:val="both"/>
        <w:rPr>
          <w:lang w:val="en-GB" w:eastAsia="ko-KR"/>
        </w:rPr>
      </w:pPr>
      <w:r>
        <w:rPr>
          <w:lang w:val="en-GB" w:eastAsia="ko-KR"/>
        </w:rPr>
        <w:t xml:space="preserve">The following agreement </w:t>
      </w:r>
      <w:r w:rsidR="00542A4F">
        <w:rPr>
          <w:lang w:val="en-GB" w:eastAsia="ko-KR"/>
        </w:rPr>
        <w:t xml:space="preserve">was </w:t>
      </w:r>
      <w:r>
        <w:rPr>
          <w:lang w:val="en-GB" w:eastAsia="ko-KR"/>
        </w:rPr>
        <w:t>made in RAN1#116 meeting regarding whether the</w:t>
      </w:r>
      <w:r w:rsidR="00B641A5">
        <w:rPr>
          <w:lang w:val="en-GB" w:eastAsia="ko-KR"/>
        </w:rPr>
        <w:t xml:space="preserve"> SSB</w:t>
      </w:r>
      <w:r>
        <w:rPr>
          <w:lang w:val="en-GB" w:eastAsia="ko-KR"/>
        </w:rPr>
        <w:t xml:space="preserve"> adaptation is triggered by </w:t>
      </w:r>
      <w:r w:rsidR="00B641A5">
        <w:rPr>
          <w:lang w:val="en-GB" w:eastAsia="ko-KR"/>
        </w:rPr>
        <w:t>the network or the UE</w:t>
      </w:r>
      <w:r w:rsidR="00C601F7">
        <w:rPr>
          <w:lang w:val="en-GB" w:eastAsia="ko-KR"/>
        </w:rPr>
        <w:t xml:space="preserve"> [3]</w:t>
      </w:r>
      <w:r w:rsidR="00B641A5">
        <w:rPr>
          <w:lang w:val="en-GB" w:eastAsia="ko-KR"/>
        </w:rPr>
        <w:t>.</w:t>
      </w:r>
    </w:p>
    <w:tbl>
      <w:tblPr>
        <w:tblStyle w:val="TableGrid"/>
        <w:tblW w:w="0" w:type="auto"/>
        <w:tblLook w:val="04A0" w:firstRow="1" w:lastRow="0" w:firstColumn="1" w:lastColumn="0" w:noHBand="0" w:noVBand="1"/>
      </w:tblPr>
      <w:tblGrid>
        <w:gridCol w:w="9628"/>
      </w:tblGrid>
      <w:tr w:rsidR="008206CB" w14:paraId="29A764B9" w14:textId="77777777" w:rsidTr="008206CB">
        <w:tc>
          <w:tcPr>
            <w:tcW w:w="9628" w:type="dxa"/>
          </w:tcPr>
          <w:p w14:paraId="15CFDCC9" w14:textId="77777777" w:rsidR="008206CB" w:rsidRPr="00592709" w:rsidRDefault="008206CB" w:rsidP="00405018">
            <w:pPr>
              <w:spacing w:after="0"/>
              <w:rPr>
                <w:highlight w:val="green"/>
                <w:lang w:eastAsia="x-none"/>
              </w:rPr>
            </w:pPr>
            <w:r w:rsidRPr="00592709">
              <w:rPr>
                <w:highlight w:val="green"/>
                <w:lang w:eastAsia="x-none"/>
              </w:rPr>
              <w:t>Agreement</w:t>
            </w:r>
          </w:p>
          <w:p w14:paraId="6255BABF" w14:textId="77777777" w:rsidR="008206CB" w:rsidRPr="00592709" w:rsidRDefault="008206CB" w:rsidP="00405018">
            <w:pPr>
              <w:spacing w:after="0"/>
              <w:jc w:val="both"/>
              <w:rPr>
                <w:lang w:eastAsia="x-none"/>
              </w:rPr>
            </w:pPr>
            <w:r w:rsidRPr="00592709">
              <w:rPr>
                <w:lang w:eastAsia="x-none"/>
              </w:rPr>
              <w:t xml:space="preserve">For the adaptation mechanisms of SSB in time-domain, study further following mechanisms: </w:t>
            </w:r>
          </w:p>
          <w:p w14:paraId="0DEA2647" w14:textId="77777777" w:rsidR="008206CB" w:rsidRPr="00592709" w:rsidRDefault="008206CB" w:rsidP="00405018">
            <w:pPr>
              <w:numPr>
                <w:ilvl w:val="0"/>
                <w:numId w:val="17"/>
              </w:numPr>
              <w:spacing w:after="0" w:line="259" w:lineRule="auto"/>
              <w:rPr>
                <w:lang w:eastAsia="x-none"/>
              </w:rPr>
            </w:pPr>
            <w:r w:rsidRPr="00592709">
              <w:rPr>
                <w:lang w:eastAsia="x-none"/>
              </w:rPr>
              <w:t>Adaptation mechanism indicated or configured by gNB without UE trigger</w:t>
            </w:r>
          </w:p>
          <w:p w14:paraId="6ACB330E" w14:textId="77777777" w:rsidR="008206CB" w:rsidRPr="00592709" w:rsidRDefault="008206CB" w:rsidP="00405018">
            <w:pPr>
              <w:numPr>
                <w:ilvl w:val="0"/>
                <w:numId w:val="17"/>
              </w:numPr>
              <w:spacing w:after="0" w:line="259" w:lineRule="auto"/>
              <w:rPr>
                <w:lang w:eastAsia="x-none"/>
              </w:rPr>
            </w:pPr>
            <w:r w:rsidRPr="00592709">
              <w:rPr>
                <w:lang w:eastAsia="x-none"/>
              </w:rPr>
              <w:t>Adaptation triggered by UE (if any)</w:t>
            </w:r>
          </w:p>
          <w:p w14:paraId="61D7AA26" w14:textId="107281F2" w:rsidR="008206CB" w:rsidRDefault="008206CB" w:rsidP="00405018">
            <w:pPr>
              <w:spacing w:after="0"/>
              <w:rPr>
                <w:lang w:val="en-GB" w:eastAsia="ko-KR"/>
              </w:rPr>
            </w:pPr>
            <w:r w:rsidRPr="00592709">
              <w:rPr>
                <w:lang w:eastAsia="x-none"/>
              </w:rPr>
              <w:t>FFS: Details of associated signaling/indication/configuration.</w:t>
            </w:r>
          </w:p>
        </w:tc>
      </w:tr>
    </w:tbl>
    <w:p w14:paraId="5BB77A50" w14:textId="7A79DD46" w:rsidR="0014729D" w:rsidRDefault="0014729D" w:rsidP="00930FB2">
      <w:pPr>
        <w:spacing w:before="240" w:line="360" w:lineRule="auto"/>
        <w:jc w:val="both"/>
        <w:rPr>
          <w:lang w:val="en-GB" w:eastAsia="ko-KR"/>
        </w:rPr>
      </w:pPr>
      <w:r>
        <w:rPr>
          <w:lang w:val="en-GB" w:eastAsia="ko-KR"/>
        </w:rPr>
        <w:t>The following agreement was further made in RAN1#116bis meeting</w:t>
      </w:r>
      <w:r w:rsidR="00C601F7">
        <w:rPr>
          <w:lang w:val="en-GB" w:eastAsia="ko-KR"/>
        </w:rPr>
        <w:t xml:space="preserve"> [4]</w:t>
      </w:r>
      <w:r>
        <w:rPr>
          <w:lang w:val="en-GB" w:eastAsia="ko-KR"/>
        </w:rPr>
        <w:t>.</w:t>
      </w:r>
    </w:p>
    <w:tbl>
      <w:tblPr>
        <w:tblStyle w:val="TableGrid"/>
        <w:tblW w:w="0" w:type="auto"/>
        <w:tblLook w:val="04A0" w:firstRow="1" w:lastRow="0" w:firstColumn="1" w:lastColumn="0" w:noHBand="0" w:noVBand="1"/>
      </w:tblPr>
      <w:tblGrid>
        <w:gridCol w:w="9628"/>
      </w:tblGrid>
      <w:tr w:rsidR="0014729D" w14:paraId="0351C3A9" w14:textId="77777777" w:rsidTr="0014729D">
        <w:tc>
          <w:tcPr>
            <w:tcW w:w="9628" w:type="dxa"/>
          </w:tcPr>
          <w:p w14:paraId="6D77770F" w14:textId="77777777" w:rsidR="00D755D2" w:rsidRPr="00BF5BD7" w:rsidRDefault="00D755D2" w:rsidP="00405018">
            <w:pPr>
              <w:spacing w:after="0"/>
              <w:rPr>
                <w:b/>
                <w:bCs/>
                <w:highlight w:val="green"/>
                <w:lang w:eastAsia="x-none"/>
              </w:rPr>
            </w:pPr>
            <w:r w:rsidRPr="00BF5BD7">
              <w:rPr>
                <w:b/>
                <w:bCs/>
                <w:highlight w:val="green"/>
                <w:lang w:eastAsia="x-none"/>
              </w:rPr>
              <w:t>Agreement</w:t>
            </w:r>
          </w:p>
          <w:p w14:paraId="1B1F7316" w14:textId="77777777" w:rsidR="00D755D2" w:rsidRPr="005B303B" w:rsidRDefault="00D755D2" w:rsidP="00405018">
            <w:pPr>
              <w:suppressAutoHyphens/>
              <w:spacing w:after="0"/>
              <w:rPr>
                <w:lang w:eastAsia="x-none"/>
              </w:rPr>
            </w:pPr>
            <w:r w:rsidRPr="005B303B">
              <w:rPr>
                <w:lang w:eastAsia="x-none"/>
              </w:rPr>
              <w:t xml:space="preserve">For indication of adaptation of SSB in time-domain, </w:t>
            </w:r>
          </w:p>
          <w:p w14:paraId="25FA02FF" w14:textId="6044C953" w:rsidR="0014729D" w:rsidRPr="00B3696C" w:rsidRDefault="00D755D2" w:rsidP="00405018">
            <w:pPr>
              <w:numPr>
                <w:ilvl w:val="0"/>
                <w:numId w:val="20"/>
              </w:numPr>
              <w:suppressAutoHyphens/>
              <w:spacing w:after="0"/>
              <w:rPr>
                <w:lang w:eastAsia="x-none"/>
              </w:rPr>
            </w:pPr>
            <w:r w:rsidRPr="005B303B">
              <w:rPr>
                <w:lang w:eastAsia="x-none"/>
              </w:rPr>
              <w:t>Support at least SSB adaptation provided by gNB without UE trigger</w:t>
            </w:r>
          </w:p>
        </w:tc>
      </w:tr>
    </w:tbl>
    <w:p w14:paraId="4FE0D960" w14:textId="278B4A5E" w:rsidR="00A34063" w:rsidRDefault="00A34063" w:rsidP="00930FB2">
      <w:pPr>
        <w:spacing w:before="240" w:line="360" w:lineRule="auto"/>
        <w:jc w:val="both"/>
        <w:rPr>
          <w:lang w:val="en-GB" w:eastAsia="ko-KR"/>
        </w:rPr>
      </w:pPr>
      <w:r w:rsidRPr="00930FB2">
        <w:rPr>
          <w:lang w:val="en-GB" w:eastAsia="ko-KR"/>
        </w:rPr>
        <w:t xml:space="preserve">In some situations, </w:t>
      </w:r>
      <w:r w:rsidR="00C510F4">
        <w:rPr>
          <w:lang w:val="en-GB" w:eastAsia="ko-KR"/>
        </w:rPr>
        <w:t xml:space="preserve">the </w:t>
      </w:r>
      <w:r w:rsidR="00B04C7A">
        <w:rPr>
          <w:lang w:val="en-GB" w:eastAsia="ko-KR"/>
        </w:rPr>
        <w:t>g</w:t>
      </w:r>
      <w:r w:rsidRPr="00930FB2">
        <w:rPr>
          <w:lang w:val="en-GB" w:eastAsia="ko-KR"/>
        </w:rPr>
        <w:t xml:space="preserve">NB are not always aware of UE’s channel conditions, for example, beam degrading, </w:t>
      </w:r>
      <w:r w:rsidR="00753F6F" w:rsidRPr="00930FB2">
        <w:rPr>
          <w:lang w:val="en-GB" w:eastAsia="ko-KR"/>
        </w:rPr>
        <w:t>out of synchronization, etc.</w:t>
      </w:r>
      <w:r w:rsidR="00D755D2">
        <w:rPr>
          <w:lang w:val="en-GB" w:eastAsia="ko-KR"/>
        </w:rPr>
        <w:t xml:space="preserve"> UE triggered SSB adaptation can reduce the channel state report latency and therefore can be beneficial for the throughput as well as the transmission period. Reducing the transmission period is beneficial for the network energy saving, thus,</w:t>
      </w:r>
      <w:r w:rsidR="00917ED0">
        <w:rPr>
          <w:lang w:val="en-GB" w:eastAsia="ko-KR"/>
        </w:rPr>
        <w:t xml:space="preserve"> </w:t>
      </w:r>
      <w:r w:rsidR="00D755D2">
        <w:rPr>
          <w:lang w:val="en-GB" w:eastAsia="ko-KR"/>
        </w:rPr>
        <w:t>i</w:t>
      </w:r>
      <w:r w:rsidR="00753F6F" w:rsidRPr="00930FB2">
        <w:rPr>
          <w:lang w:val="en-GB" w:eastAsia="ko-KR"/>
        </w:rPr>
        <w:t>t is necessary to support UE triggering the SSB adaptation for these cases.</w:t>
      </w:r>
    </w:p>
    <w:p w14:paraId="41E38177" w14:textId="6E4E2688" w:rsidR="00D755D2" w:rsidRPr="00B81A17" w:rsidRDefault="00D755D2" w:rsidP="003D4C7F">
      <w:pPr>
        <w:spacing w:line="360" w:lineRule="auto"/>
        <w:jc w:val="both"/>
        <w:rPr>
          <w:b/>
          <w:i/>
          <w:u w:val="single"/>
          <w:lang w:val="en-GB" w:eastAsia="ko-KR"/>
        </w:rPr>
      </w:pPr>
      <w:r w:rsidRPr="00B81A17">
        <w:rPr>
          <w:b/>
          <w:bCs/>
          <w:i/>
          <w:u w:val="single"/>
          <w:lang w:val="en-GB" w:eastAsia="ko-KR"/>
        </w:rPr>
        <w:t xml:space="preserve">Observation </w:t>
      </w:r>
      <w:r w:rsidR="00405018" w:rsidRPr="00B81A17">
        <w:rPr>
          <w:b/>
          <w:bCs/>
          <w:i/>
          <w:u w:val="single"/>
          <w:lang w:val="en-GB" w:eastAsia="ko-KR"/>
        </w:rPr>
        <w:t>1</w:t>
      </w:r>
      <w:r w:rsidRPr="00B81A17">
        <w:rPr>
          <w:b/>
          <w:bCs/>
          <w:i/>
          <w:u w:val="single"/>
          <w:lang w:val="en-GB" w:eastAsia="ko-KR"/>
        </w:rPr>
        <w:t xml:space="preserve">: </w:t>
      </w:r>
      <w:r w:rsidR="00E23F93" w:rsidRPr="00B81A17">
        <w:rPr>
          <w:b/>
          <w:i/>
          <w:u w:val="single"/>
          <w:lang w:val="en-GB" w:eastAsia="ko-KR"/>
        </w:rPr>
        <w:t>UE triggered SSB adaptation is beneficial for network energy saving</w:t>
      </w:r>
      <w:r w:rsidRPr="00B81A17">
        <w:rPr>
          <w:b/>
          <w:i/>
          <w:u w:val="single"/>
          <w:lang w:val="en-GB" w:eastAsia="ko-KR"/>
        </w:rPr>
        <w:t>.</w:t>
      </w:r>
    </w:p>
    <w:p w14:paraId="6950666F" w14:textId="0EEF69A2" w:rsidR="00464164" w:rsidRDefault="00753F6F" w:rsidP="00930FB2">
      <w:pPr>
        <w:spacing w:after="0" w:line="360" w:lineRule="auto"/>
        <w:jc w:val="both"/>
        <w:rPr>
          <w:b/>
          <w:bCs/>
          <w:lang w:eastAsia="ko-KR"/>
        </w:rPr>
      </w:pPr>
      <w:r w:rsidRPr="00ED3700">
        <w:rPr>
          <w:b/>
          <w:bCs/>
          <w:lang w:eastAsia="ko-KR"/>
        </w:rPr>
        <w:t xml:space="preserve">Proposal </w:t>
      </w:r>
      <w:r w:rsidR="00405018">
        <w:rPr>
          <w:b/>
          <w:bCs/>
          <w:lang w:eastAsia="ko-KR"/>
        </w:rPr>
        <w:t>1</w:t>
      </w:r>
      <w:r w:rsidRPr="00ED3700">
        <w:rPr>
          <w:b/>
          <w:bCs/>
          <w:lang w:eastAsia="ko-KR"/>
        </w:rPr>
        <w:t>:</w:t>
      </w:r>
      <w:r>
        <w:rPr>
          <w:b/>
          <w:bCs/>
          <w:lang w:eastAsia="ko-KR"/>
        </w:rPr>
        <w:t xml:space="preserve"> </w:t>
      </w:r>
      <w:r w:rsidRPr="00753F6F">
        <w:rPr>
          <w:b/>
          <w:bCs/>
          <w:lang w:eastAsia="ko-KR"/>
        </w:rPr>
        <w:t xml:space="preserve">For the adaptation mechanisms of SSB </w:t>
      </w:r>
      <w:r>
        <w:rPr>
          <w:b/>
          <w:bCs/>
          <w:lang w:eastAsia="ko-KR"/>
        </w:rPr>
        <w:t xml:space="preserve">transmissions </w:t>
      </w:r>
      <w:r w:rsidRPr="00753F6F">
        <w:rPr>
          <w:b/>
          <w:bCs/>
          <w:lang w:eastAsia="ko-KR"/>
        </w:rPr>
        <w:t xml:space="preserve">in time-domain, support </w:t>
      </w:r>
      <w:r>
        <w:rPr>
          <w:b/>
          <w:bCs/>
          <w:lang w:eastAsia="ko-KR"/>
        </w:rPr>
        <w:t>a</w:t>
      </w:r>
      <w:r w:rsidRPr="00753F6F">
        <w:rPr>
          <w:b/>
          <w:bCs/>
          <w:lang w:eastAsia="ko-KR"/>
        </w:rPr>
        <w:t>daptation mechanism indicated or configured by gNB</w:t>
      </w:r>
      <w:r>
        <w:rPr>
          <w:b/>
          <w:bCs/>
          <w:lang w:eastAsia="ko-KR"/>
        </w:rPr>
        <w:t xml:space="preserve"> with </w:t>
      </w:r>
      <w:r w:rsidRPr="00753F6F">
        <w:rPr>
          <w:b/>
          <w:bCs/>
          <w:lang w:eastAsia="ko-KR"/>
        </w:rPr>
        <w:t>UE trigger</w:t>
      </w:r>
      <w:r>
        <w:rPr>
          <w:b/>
          <w:bCs/>
          <w:lang w:eastAsia="ko-KR"/>
        </w:rPr>
        <w:t>.</w:t>
      </w:r>
    </w:p>
    <w:p w14:paraId="4333A13E" w14:textId="1C79D5FA" w:rsidR="00A52179" w:rsidRDefault="00042D45" w:rsidP="00930FB2">
      <w:pPr>
        <w:spacing w:after="0" w:line="360" w:lineRule="auto"/>
        <w:jc w:val="both"/>
        <w:rPr>
          <w:lang w:eastAsia="ko-KR"/>
        </w:rPr>
      </w:pPr>
      <w:r>
        <w:rPr>
          <w:lang w:eastAsia="ko-KR"/>
        </w:rPr>
        <w:t>The following agreement was made in RAN1#</w:t>
      </w:r>
      <w:r w:rsidR="00456A85">
        <w:rPr>
          <w:lang w:eastAsia="ko-KR"/>
        </w:rPr>
        <w:t xml:space="preserve">116bis </w:t>
      </w:r>
      <w:r>
        <w:rPr>
          <w:lang w:eastAsia="ko-KR"/>
        </w:rPr>
        <w:t>meeting</w:t>
      </w:r>
      <w:r w:rsidR="00456A85">
        <w:rPr>
          <w:lang w:eastAsia="ko-KR"/>
        </w:rPr>
        <w:t xml:space="preserve"> [4]</w:t>
      </w:r>
      <w:r>
        <w:rPr>
          <w:lang w:eastAsia="ko-KR"/>
        </w:rPr>
        <w:t>.</w:t>
      </w:r>
    </w:p>
    <w:tbl>
      <w:tblPr>
        <w:tblStyle w:val="TableGrid"/>
        <w:tblW w:w="0" w:type="auto"/>
        <w:tblLook w:val="04A0" w:firstRow="1" w:lastRow="0" w:firstColumn="1" w:lastColumn="0" w:noHBand="0" w:noVBand="1"/>
      </w:tblPr>
      <w:tblGrid>
        <w:gridCol w:w="9628"/>
      </w:tblGrid>
      <w:tr w:rsidR="00042D45" w14:paraId="30B7978E" w14:textId="77777777" w:rsidTr="00042D45">
        <w:tc>
          <w:tcPr>
            <w:tcW w:w="9628" w:type="dxa"/>
          </w:tcPr>
          <w:p w14:paraId="4529A25B" w14:textId="77777777" w:rsidR="00042D45" w:rsidRPr="004E2706" w:rsidRDefault="00042D45" w:rsidP="00405018">
            <w:pPr>
              <w:spacing w:after="0"/>
              <w:rPr>
                <w:b/>
                <w:bCs/>
                <w:highlight w:val="green"/>
                <w:lang w:eastAsia="x-none"/>
              </w:rPr>
            </w:pPr>
            <w:r>
              <w:rPr>
                <w:b/>
                <w:bCs/>
                <w:highlight w:val="green"/>
                <w:lang w:eastAsia="x-none"/>
              </w:rPr>
              <w:t>Agreement</w:t>
            </w:r>
          </w:p>
          <w:p w14:paraId="69464D74" w14:textId="77777777" w:rsidR="00042D45" w:rsidRPr="004E2706" w:rsidRDefault="00042D45" w:rsidP="00042D45">
            <w:pPr>
              <w:pStyle w:val="BodyText"/>
              <w:spacing w:after="0"/>
              <w:rPr>
                <w:rFonts w:ascii="Times New Roman" w:hAnsi="Times New Roman"/>
                <w:szCs w:val="20"/>
              </w:rPr>
            </w:pPr>
            <w:r w:rsidRPr="004E2706">
              <w:rPr>
                <w:rFonts w:ascii="Times New Roman" w:hAnsi="Times New Roman"/>
                <w:szCs w:val="20"/>
              </w:rPr>
              <w:lastRenderedPageBreak/>
              <w:t xml:space="preserve">Adaptation mechanism(s) of SSB in time-domain is supported at least for one of the following scenario(s): </w:t>
            </w:r>
          </w:p>
          <w:p w14:paraId="49165785" w14:textId="77777777" w:rsidR="00042D45" w:rsidRPr="004E2706" w:rsidRDefault="00042D45" w:rsidP="00EF5403">
            <w:pPr>
              <w:pStyle w:val="BodyText"/>
              <w:numPr>
                <w:ilvl w:val="0"/>
                <w:numId w:val="17"/>
              </w:numPr>
              <w:spacing w:after="0"/>
              <w:jc w:val="left"/>
              <w:rPr>
                <w:rFonts w:ascii="Times New Roman" w:hAnsi="Times New Roman"/>
                <w:szCs w:val="20"/>
              </w:rPr>
            </w:pPr>
            <w:r w:rsidRPr="004E2706">
              <w:rPr>
                <w:rFonts w:ascii="Times New Roman" w:hAnsi="Times New Roman"/>
                <w:szCs w:val="20"/>
              </w:rPr>
              <w:t xml:space="preserve">For cell with both legacy UEs and Rel-19 NES-capable UEs </w:t>
            </w:r>
          </w:p>
          <w:p w14:paraId="7928773C" w14:textId="77777777" w:rsidR="00042D45" w:rsidRPr="004E2706" w:rsidRDefault="00042D45" w:rsidP="00EF5403">
            <w:pPr>
              <w:pStyle w:val="BodyText"/>
              <w:numPr>
                <w:ilvl w:val="1"/>
                <w:numId w:val="17"/>
              </w:numPr>
              <w:spacing w:after="0"/>
              <w:jc w:val="left"/>
              <w:rPr>
                <w:rFonts w:ascii="Times New Roman" w:hAnsi="Times New Roman"/>
                <w:szCs w:val="20"/>
              </w:rPr>
            </w:pPr>
            <w:r w:rsidRPr="004E2706">
              <w:rPr>
                <w:rFonts w:ascii="Times New Roman" w:hAnsi="Times New Roman"/>
                <w:szCs w:val="20"/>
              </w:rPr>
              <w:t xml:space="preserve">Rel-19 NES-capable UE’s PCell (Connected mode) </w:t>
            </w:r>
          </w:p>
          <w:p w14:paraId="2073248C" w14:textId="77777777" w:rsidR="00042D45" w:rsidRPr="004E2706" w:rsidRDefault="00042D45" w:rsidP="00EF5403">
            <w:pPr>
              <w:pStyle w:val="BodyText"/>
              <w:numPr>
                <w:ilvl w:val="2"/>
                <w:numId w:val="17"/>
              </w:numPr>
              <w:spacing w:after="0"/>
              <w:jc w:val="left"/>
              <w:rPr>
                <w:rFonts w:ascii="Times New Roman" w:hAnsi="Times New Roman"/>
                <w:szCs w:val="20"/>
              </w:rPr>
            </w:pPr>
            <w:r w:rsidRPr="004E2706">
              <w:rPr>
                <w:rFonts w:ascii="Times New Roman" w:hAnsi="Times New Roman"/>
                <w:szCs w:val="20"/>
              </w:rPr>
              <w:t>Study from the following options:</w:t>
            </w:r>
          </w:p>
          <w:p w14:paraId="7C4DCA20"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A1: adaptation for CD-SSB</w:t>
            </w:r>
          </w:p>
          <w:p w14:paraId="4F502177"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5020A52D"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A3: adaptation for SSB not on sync raster</w:t>
            </w:r>
          </w:p>
          <w:p w14:paraId="0F6D8C1D" w14:textId="77777777" w:rsidR="00042D45" w:rsidRPr="004E2706" w:rsidRDefault="00042D45" w:rsidP="00EF5403">
            <w:pPr>
              <w:pStyle w:val="BodyText"/>
              <w:numPr>
                <w:ilvl w:val="1"/>
                <w:numId w:val="17"/>
              </w:numPr>
              <w:spacing w:after="0"/>
              <w:jc w:val="left"/>
              <w:rPr>
                <w:rFonts w:ascii="Times New Roman" w:hAnsi="Times New Roman"/>
                <w:szCs w:val="20"/>
              </w:rPr>
            </w:pPr>
            <w:r w:rsidRPr="004E2706">
              <w:rPr>
                <w:rFonts w:ascii="Times New Roman" w:hAnsi="Times New Roman"/>
                <w:szCs w:val="20"/>
              </w:rPr>
              <w:t xml:space="preserve">Rel-19 NES-capable UE’s SCell </w:t>
            </w:r>
          </w:p>
          <w:p w14:paraId="78A4E310" w14:textId="77777777" w:rsidR="00042D45" w:rsidRPr="004E2706" w:rsidRDefault="00042D45" w:rsidP="00EF5403">
            <w:pPr>
              <w:pStyle w:val="BodyText"/>
              <w:numPr>
                <w:ilvl w:val="2"/>
                <w:numId w:val="17"/>
              </w:numPr>
              <w:spacing w:after="0"/>
              <w:jc w:val="left"/>
              <w:rPr>
                <w:rFonts w:ascii="Times New Roman" w:hAnsi="Times New Roman"/>
                <w:szCs w:val="20"/>
              </w:rPr>
            </w:pPr>
            <w:r w:rsidRPr="004E2706">
              <w:rPr>
                <w:rFonts w:ascii="Times New Roman" w:hAnsi="Times New Roman"/>
                <w:szCs w:val="20"/>
              </w:rPr>
              <w:t>Study from the following options:</w:t>
            </w:r>
          </w:p>
          <w:p w14:paraId="68A7D54C"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B1: adaptation for CD-SSB</w:t>
            </w:r>
          </w:p>
          <w:p w14:paraId="09AEA173"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0B746E48"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0CB767CC" w14:textId="77777777" w:rsidR="00042D45" w:rsidRPr="004E2706" w:rsidRDefault="00042D45" w:rsidP="00EF5403">
            <w:pPr>
              <w:pStyle w:val="BodyText"/>
              <w:numPr>
                <w:ilvl w:val="1"/>
                <w:numId w:val="17"/>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53D86C17" w14:textId="2F9DD787" w:rsidR="00042D45" w:rsidRDefault="00042D45" w:rsidP="00EF5403">
            <w:pPr>
              <w:pStyle w:val="BodyText"/>
              <w:numPr>
                <w:ilvl w:val="0"/>
                <w:numId w:val="17"/>
              </w:numPr>
              <w:spacing w:after="0"/>
              <w:jc w:val="left"/>
              <w:rPr>
                <w:lang w:eastAsia="ko-KR"/>
              </w:rPr>
            </w:pPr>
            <w:r w:rsidRPr="004E2706">
              <w:rPr>
                <w:rFonts w:ascii="Times New Roman" w:hAnsi="Times New Roman"/>
                <w:szCs w:val="20"/>
              </w:rPr>
              <w:t xml:space="preserve">Note: Impact to idle/inactive UEs shall be minimized </w:t>
            </w:r>
          </w:p>
        </w:tc>
      </w:tr>
    </w:tbl>
    <w:p w14:paraId="79F68796" w14:textId="402B2ECC" w:rsidR="00953D37" w:rsidRPr="00405018" w:rsidRDefault="00953D37" w:rsidP="00405018">
      <w:pPr>
        <w:spacing w:before="240" w:line="360" w:lineRule="auto"/>
        <w:jc w:val="both"/>
        <w:rPr>
          <w:lang w:val="en-GB" w:eastAsia="ko-KR"/>
        </w:rPr>
      </w:pPr>
      <w:r w:rsidRPr="00405018">
        <w:rPr>
          <w:lang w:val="en-GB" w:eastAsia="ko-KR"/>
        </w:rPr>
        <w:lastRenderedPageBreak/>
        <w:t>The following agreement was further reached in RAN1#118 meeting</w:t>
      </w:r>
      <w:r w:rsidR="00062720" w:rsidRPr="00405018">
        <w:rPr>
          <w:lang w:val="en-GB" w:eastAsia="ko-KR"/>
        </w:rPr>
        <w:t xml:space="preserve"> [6]</w:t>
      </w:r>
      <w:r w:rsidRPr="00405018">
        <w:rPr>
          <w:lang w:val="en-GB" w:eastAsia="ko-KR"/>
        </w:rPr>
        <w:t>.</w:t>
      </w:r>
    </w:p>
    <w:tbl>
      <w:tblPr>
        <w:tblStyle w:val="TableGrid"/>
        <w:tblW w:w="0" w:type="auto"/>
        <w:tblLook w:val="04A0" w:firstRow="1" w:lastRow="0" w:firstColumn="1" w:lastColumn="0" w:noHBand="0" w:noVBand="1"/>
      </w:tblPr>
      <w:tblGrid>
        <w:gridCol w:w="9628"/>
      </w:tblGrid>
      <w:tr w:rsidR="00953D37" w14:paraId="03E5D4B7" w14:textId="77777777" w:rsidTr="00953D37">
        <w:tc>
          <w:tcPr>
            <w:tcW w:w="9628" w:type="dxa"/>
          </w:tcPr>
          <w:p w14:paraId="559AFE71" w14:textId="77777777" w:rsidR="00953D37" w:rsidRPr="00405018" w:rsidRDefault="00953D37" w:rsidP="00405018">
            <w:pPr>
              <w:spacing w:after="0"/>
              <w:rPr>
                <w:b/>
              </w:rPr>
            </w:pPr>
            <w:r w:rsidRPr="00405018">
              <w:rPr>
                <w:b/>
                <w:highlight w:val="green"/>
              </w:rPr>
              <w:t>Agreement</w:t>
            </w:r>
          </w:p>
          <w:p w14:paraId="36202059" w14:textId="77777777" w:rsidR="00953D37" w:rsidRPr="00836D9F" w:rsidRDefault="00953D37" w:rsidP="00405018">
            <w:pPr>
              <w:spacing w:after="0"/>
            </w:pPr>
            <w:r w:rsidRPr="00836D9F">
              <w:t>For adaptation mechanism(s) of SSB in time-domain,</w:t>
            </w:r>
          </w:p>
          <w:p w14:paraId="0985D45F" w14:textId="77777777" w:rsidR="00953D37" w:rsidRPr="00836D9F" w:rsidRDefault="00953D37" w:rsidP="00405018">
            <w:pPr>
              <w:numPr>
                <w:ilvl w:val="0"/>
                <w:numId w:val="30"/>
              </w:numPr>
              <w:spacing w:after="0" w:line="259" w:lineRule="auto"/>
            </w:pPr>
            <w:r w:rsidRPr="00836D9F">
              <w:t xml:space="preserve">For Rel-19 NES-capable UE’s PCell (Connected mode), adaptation of CD-SSB on sync raster is not supported </w:t>
            </w:r>
          </w:p>
          <w:p w14:paraId="6E30F269" w14:textId="77777777" w:rsidR="00953D37" w:rsidRPr="00836D9F" w:rsidRDefault="00953D37" w:rsidP="00405018">
            <w:pPr>
              <w:numPr>
                <w:ilvl w:val="1"/>
                <w:numId w:val="30"/>
              </w:numPr>
              <w:spacing w:after="0" w:line="259" w:lineRule="auto"/>
            </w:pPr>
            <w:r w:rsidRPr="00836D9F">
              <w:t>FFS: Adaptation for SSB that is not CD-SSB is supported (A2)</w:t>
            </w:r>
          </w:p>
          <w:p w14:paraId="66D0A54C" w14:textId="77777777" w:rsidR="00953D37" w:rsidRPr="00836D9F" w:rsidRDefault="00953D37" w:rsidP="00405018">
            <w:pPr>
              <w:numPr>
                <w:ilvl w:val="1"/>
                <w:numId w:val="30"/>
              </w:numPr>
              <w:spacing w:after="0" w:line="259" w:lineRule="auto"/>
            </w:pPr>
            <w:r w:rsidRPr="00836D9F">
              <w:t>FFS: Adaptation for SSB not on sync raster is supported (A3)</w:t>
            </w:r>
          </w:p>
          <w:p w14:paraId="6D6237E3" w14:textId="77777777" w:rsidR="00953D37" w:rsidRPr="00836D9F" w:rsidRDefault="00953D37" w:rsidP="00405018">
            <w:pPr>
              <w:numPr>
                <w:ilvl w:val="0"/>
                <w:numId w:val="30"/>
              </w:numPr>
              <w:spacing w:after="0" w:line="259" w:lineRule="auto"/>
              <w:contextualSpacing/>
              <w:rPr>
                <w:lang w:eastAsia="x-none"/>
              </w:rPr>
            </w:pPr>
            <w:r w:rsidRPr="00836D9F">
              <w:rPr>
                <w:lang w:eastAsia="x-none"/>
              </w:rPr>
              <w:t>For Rel-19 NES-capable UE’s SCell</w:t>
            </w:r>
          </w:p>
          <w:p w14:paraId="6C06F327" w14:textId="77777777" w:rsidR="00953D37" w:rsidRPr="00836D9F" w:rsidRDefault="00953D37" w:rsidP="00405018">
            <w:pPr>
              <w:numPr>
                <w:ilvl w:val="1"/>
                <w:numId w:val="30"/>
              </w:numPr>
              <w:spacing w:after="0" w:line="259" w:lineRule="auto"/>
            </w:pPr>
            <w:r w:rsidRPr="00836D9F">
              <w:t>Adaptation of SSB configured for the SCell is supported for the following cases</w:t>
            </w:r>
          </w:p>
          <w:p w14:paraId="61AB0A63" w14:textId="77777777" w:rsidR="00953D37" w:rsidRPr="00836D9F" w:rsidRDefault="00953D37" w:rsidP="00405018">
            <w:pPr>
              <w:numPr>
                <w:ilvl w:val="2"/>
                <w:numId w:val="30"/>
              </w:numPr>
              <w:spacing w:after="0" w:line="259" w:lineRule="auto"/>
            </w:pPr>
            <w:r w:rsidRPr="00836D9F">
              <w:t>FFS: Adaptation for CD-SSB (B1) including UE impact compared to legacy operation where the SSB is configured with periodicity&gt;20msec for SCell</w:t>
            </w:r>
          </w:p>
          <w:p w14:paraId="79BA7577" w14:textId="77777777" w:rsidR="00953D37" w:rsidRPr="00836D9F" w:rsidRDefault="00953D37" w:rsidP="00405018">
            <w:pPr>
              <w:numPr>
                <w:ilvl w:val="2"/>
                <w:numId w:val="30"/>
              </w:numPr>
              <w:spacing w:after="0" w:line="259" w:lineRule="auto"/>
            </w:pPr>
            <w:r w:rsidRPr="00836D9F">
              <w:t>Adaptation for SSB that is not CD-SSB on sync raster (B2’)</w:t>
            </w:r>
          </w:p>
          <w:p w14:paraId="247DA9BF" w14:textId="31168399" w:rsidR="00953D37" w:rsidRDefault="00953D37" w:rsidP="00405018">
            <w:pPr>
              <w:numPr>
                <w:ilvl w:val="2"/>
                <w:numId w:val="30"/>
              </w:numPr>
              <w:spacing w:after="0" w:line="259" w:lineRule="auto"/>
            </w:pPr>
            <w:r w:rsidRPr="00836D9F">
              <w:t>Adaptation for SSB that is not CD-SSB not on sync raster (B3’)</w:t>
            </w:r>
          </w:p>
        </w:tc>
      </w:tr>
    </w:tbl>
    <w:p w14:paraId="3698C3E6" w14:textId="3C123807" w:rsidR="00953D37" w:rsidRPr="00405018" w:rsidRDefault="00405018" w:rsidP="00405018">
      <w:pPr>
        <w:spacing w:before="240" w:line="360" w:lineRule="auto"/>
        <w:jc w:val="both"/>
        <w:rPr>
          <w:lang w:val="en-GB" w:eastAsia="ko-KR"/>
        </w:rPr>
      </w:pPr>
      <w:r w:rsidRPr="00405018">
        <w:rPr>
          <w:lang w:val="en-GB" w:eastAsia="ko-KR"/>
        </w:rPr>
        <w:t xml:space="preserve">The following </w:t>
      </w:r>
      <w:r>
        <w:rPr>
          <w:lang w:val="en-GB" w:eastAsia="ko-KR"/>
        </w:rPr>
        <w:t xml:space="preserve">conclusion was made in RAN1#118bis meeting [7]. </w:t>
      </w:r>
    </w:p>
    <w:tbl>
      <w:tblPr>
        <w:tblStyle w:val="TableGrid"/>
        <w:tblW w:w="0" w:type="auto"/>
        <w:tblLook w:val="04A0" w:firstRow="1" w:lastRow="0" w:firstColumn="1" w:lastColumn="0" w:noHBand="0" w:noVBand="1"/>
      </w:tblPr>
      <w:tblGrid>
        <w:gridCol w:w="9628"/>
      </w:tblGrid>
      <w:tr w:rsidR="00405018" w14:paraId="49004D8B" w14:textId="77777777" w:rsidTr="00405018">
        <w:tc>
          <w:tcPr>
            <w:tcW w:w="9628" w:type="dxa"/>
          </w:tcPr>
          <w:p w14:paraId="5A709B1C" w14:textId="77777777" w:rsidR="00405018" w:rsidRPr="00012CCA" w:rsidRDefault="00405018" w:rsidP="00405018">
            <w:pPr>
              <w:overflowPunct w:val="0"/>
              <w:autoSpaceDE w:val="0"/>
              <w:autoSpaceDN w:val="0"/>
              <w:adjustRightInd w:val="0"/>
              <w:spacing w:after="120"/>
              <w:contextualSpacing/>
              <w:jc w:val="both"/>
              <w:textAlignment w:val="baseline"/>
              <w:rPr>
                <w:b/>
                <w:bCs/>
              </w:rPr>
            </w:pPr>
            <w:r w:rsidRPr="00012CCA">
              <w:rPr>
                <w:b/>
                <w:bCs/>
              </w:rPr>
              <w:t>Conclusion</w:t>
            </w:r>
          </w:p>
          <w:p w14:paraId="67692D6B" w14:textId="3B53EE31" w:rsidR="00405018" w:rsidRDefault="00405018" w:rsidP="00405018">
            <w:pPr>
              <w:overflowPunct w:val="0"/>
              <w:autoSpaceDE w:val="0"/>
              <w:autoSpaceDN w:val="0"/>
              <w:adjustRightInd w:val="0"/>
              <w:spacing w:after="120"/>
              <w:contextualSpacing/>
              <w:jc w:val="both"/>
              <w:textAlignment w:val="baseline"/>
            </w:pPr>
            <w:r w:rsidRPr="00012CCA">
              <w:t>There is no consensus on the support of adaptation of SSB for idle mode UEs in Rel-19</w:t>
            </w:r>
          </w:p>
        </w:tc>
      </w:tr>
    </w:tbl>
    <w:p w14:paraId="5DC508FD" w14:textId="76E48BDD" w:rsidR="00CD2613" w:rsidRDefault="00CD2613" w:rsidP="00405018">
      <w:pPr>
        <w:spacing w:before="240" w:line="360" w:lineRule="auto"/>
        <w:jc w:val="both"/>
        <w:rPr>
          <w:lang w:val="en-GB" w:eastAsia="ko-KR"/>
        </w:rPr>
      </w:pPr>
      <w:r w:rsidRPr="00405018">
        <w:rPr>
          <w:lang w:val="en-GB" w:eastAsia="ko-KR"/>
        </w:rPr>
        <w:t xml:space="preserve">The PCell of UE1 can be an SCell of UE2, there is no need to differentiate PCell and SCell for the </w:t>
      </w:r>
      <w:r>
        <w:rPr>
          <w:lang w:val="en-GB" w:eastAsia="ko-KR"/>
        </w:rPr>
        <w:t xml:space="preserve">adaptation of SSB transmission in time domain. A unified solution is preferred for both PCell and SCell. </w:t>
      </w:r>
      <w:r w:rsidR="00405018">
        <w:rPr>
          <w:lang w:val="en-GB" w:eastAsia="ko-KR"/>
        </w:rPr>
        <w:t xml:space="preserve">Meanwhile, considering the impact to legacy UEs is equally applicable for RRC idle and inactive UEs, </w:t>
      </w:r>
      <w:r>
        <w:rPr>
          <w:lang w:val="en-GB" w:eastAsia="ko-KR"/>
        </w:rPr>
        <w:t xml:space="preserve">the adaptation can only focus on RRC connected UEs. </w:t>
      </w:r>
    </w:p>
    <w:p w14:paraId="3382A4FD" w14:textId="456DBD96" w:rsidR="00405018" w:rsidRDefault="00CD2613" w:rsidP="000821EF">
      <w:pPr>
        <w:spacing w:after="0" w:line="360" w:lineRule="auto"/>
        <w:jc w:val="both"/>
        <w:rPr>
          <w:b/>
          <w:bCs/>
          <w:lang w:eastAsia="ko-KR"/>
        </w:rPr>
      </w:pPr>
      <w:r w:rsidRPr="00ED3700">
        <w:rPr>
          <w:b/>
          <w:bCs/>
          <w:lang w:eastAsia="ko-KR"/>
        </w:rPr>
        <w:t xml:space="preserve">Proposal </w:t>
      </w:r>
      <w:r w:rsidR="00405018">
        <w:rPr>
          <w:b/>
          <w:bCs/>
          <w:lang w:eastAsia="ko-KR"/>
        </w:rPr>
        <w:t>2</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 xml:space="preserve">adaptation of </w:t>
      </w:r>
      <w:r>
        <w:rPr>
          <w:b/>
          <w:bCs/>
          <w:lang w:eastAsia="ko-KR"/>
        </w:rPr>
        <w:t>SSB</w:t>
      </w:r>
      <w:r w:rsidRPr="00371F60">
        <w:rPr>
          <w:b/>
          <w:bCs/>
          <w:lang w:eastAsia="ko-KR"/>
        </w:rPr>
        <w:t xml:space="preserve"> transmissions</w:t>
      </w:r>
      <w:r w:rsidR="00405018">
        <w:rPr>
          <w:b/>
          <w:bCs/>
          <w:lang w:eastAsia="ko-KR"/>
        </w:rPr>
        <w:t xml:space="preserve"> in time domain: </w:t>
      </w:r>
    </w:p>
    <w:p w14:paraId="0D74C684" w14:textId="77777777" w:rsidR="00405018" w:rsidRDefault="00405018" w:rsidP="00405018">
      <w:pPr>
        <w:pStyle w:val="ListParagraph"/>
        <w:numPr>
          <w:ilvl w:val="0"/>
          <w:numId w:val="36"/>
        </w:numPr>
        <w:spacing w:after="0" w:line="360" w:lineRule="auto"/>
        <w:ind w:leftChars="0"/>
        <w:jc w:val="both"/>
        <w:rPr>
          <w:b/>
          <w:bCs/>
          <w:lang w:eastAsia="ko-KR"/>
        </w:rPr>
      </w:pPr>
      <w:r>
        <w:rPr>
          <w:b/>
          <w:bCs/>
          <w:lang w:eastAsia="ko-KR"/>
        </w:rPr>
        <w:t>T</w:t>
      </w:r>
      <w:r w:rsidR="00CD2613" w:rsidRPr="00405018">
        <w:rPr>
          <w:b/>
          <w:bCs/>
          <w:lang w:eastAsia="ko-KR"/>
        </w:rPr>
        <w:t xml:space="preserve">he </w:t>
      </w:r>
      <w:r>
        <w:rPr>
          <w:b/>
          <w:bCs/>
          <w:lang w:eastAsia="ko-KR"/>
        </w:rPr>
        <w:t xml:space="preserve">same types of SSB supported for SCell can be supported </w:t>
      </w:r>
      <w:r w:rsidR="00062720" w:rsidRPr="00405018">
        <w:rPr>
          <w:b/>
          <w:bCs/>
          <w:lang w:eastAsia="ko-KR"/>
        </w:rPr>
        <w:t>for P</w:t>
      </w:r>
      <w:r w:rsidR="00DD34BB" w:rsidRPr="00405018">
        <w:rPr>
          <w:b/>
          <w:bCs/>
          <w:lang w:eastAsia="ko-KR"/>
        </w:rPr>
        <w:t>C</w:t>
      </w:r>
      <w:r w:rsidR="00062720" w:rsidRPr="00405018">
        <w:rPr>
          <w:b/>
          <w:bCs/>
          <w:lang w:eastAsia="ko-KR"/>
        </w:rPr>
        <w:t>ell</w:t>
      </w:r>
      <w:r w:rsidR="00CD2613" w:rsidRPr="00405018">
        <w:rPr>
          <w:b/>
          <w:bCs/>
          <w:lang w:eastAsia="ko-KR"/>
        </w:rPr>
        <w:t>.</w:t>
      </w:r>
    </w:p>
    <w:p w14:paraId="18352E45" w14:textId="385514BC" w:rsidR="00CD2613" w:rsidRDefault="00405018" w:rsidP="00405018">
      <w:pPr>
        <w:pStyle w:val="ListParagraph"/>
        <w:numPr>
          <w:ilvl w:val="0"/>
          <w:numId w:val="36"/>
        </w:numPr>
        <w:spacing w:line="360" w:lineRule="auto"/>
        <w:ind w:leftChars="0"/>
        <w:jc w:val="both"/>
        <w:rPr>
          <w:b/>
          <w:bCs/>
          <w:lang w:eastAsia="ko-KR"/>
        </w:rPr>
      </w:pPr>
      <w:r>
        <w:rPr>
          <w:b/>
          <w:bCs/>
          <w:lang w:eastAsia="ko-KR"/>
        </w:rPr>
        <w:t xml:space="preserve">Do not support RRC inactive UE. </w:t>
      </w:r>
    </w:p>
    <w:p w14:paraId="69CA0B0A" w14:textId="448238BC" w:rsidR="0038070A" w:rsidRDefault="00405018" w:rsidP="00405018">
      <w:pPr>
        <w:spacing w:before="240" w:line="360" w:lineRule="auto"/>
        <w:jc w:val="both"/>
        <w:rPr>
          <w:lang w:val="en-GB" w:eastAsia="ko-KR"/>
        </w:rPr>
      </w:pPr>
      <w:r w:rsidRPr="00405018">
        <w:rPr>
          <w:lang w:val="en-GB" w:eastAsia="ko-KR"/>
        </w:rPr>
        <w:t xml:space="preserve">Regarding the </w:t>
      </w:r>
      <w:r>
        <w:rPr>
          <w:lang w:val="en-GB" w:eastAsia="ko-KR"/>
        </w:rPr>
        <w:t xml:space="preserve">adaptation scheme for </w:t>
      </w:r>
      <w:r w:rsidR="0038070A">
        <w:rPr>
          <w:lang w:val="en-GB" w:eastAsia="ko-KR"/>
        </w:rPr>
        <w:t>the periodicity of SSB transmission, the following agreement was agreed in [5].</w:t>
      </w:r>
    </w:p>
    <w:tbl>
      <w:tblPr>
        <w:tblStyle w:val="TableGrid"/>
        <w:tblW w:w="0" w:type="auto"/>
        <w:tblLook w:val="04A0" w:firstRow="1" w:lastRow="0" w:firstColumn="1" w:lastColumn="0" w:noHBand="0" w:noVBand="1"/>
      </w:tblPr>
      <w:tblGrid>
        <w:gridCol w:w="9628"/>
      </w:tblGrid>
      <w:tr w:rsidR="0038070A" w14:paraId="7103F464" w14:textId="77777777" w:rsidTr="0038070A">
        <w:tc>
          <w:tcPr>
            <w:tcW w:w="9628" w:type="dxa"/>
          </w:tcPr>
          <w:p w14:paraId="3E08A4CA" w14:textId="77777777" w:rsidR="0038070A" w:rsidRPr="005D5577" w:rsidRDefault="0038070A" w:rsidP="0038070A">
            <w:pPr>
              <w:spacing w:after="0"/>
              <w:rPr>
                <w:b/>
                <w:bCs/>
                <w:lang w:eastAsia="x-none"/>
              </w:rPr>
            </w:pPr>
            <w:r w:rsidRPr="005D5577">
              <w:rPr>
                <w:b/>
                <w:bCs/>
                <w:highlight w:val="green"/>
                <w:lang w:eastAsia="x-none"/>
              </w:rPr>
              <w:t>Agreement</w:t>
            </w:r>
          </w:p>
          <w:p w14:paraId="6CA6B1CC" w14:textId="77777777" w:rsidR="0038070A" w:rsidRPr="00D26E4E" w:rsidRDefault="0038070A" w:rsidP="0038070A">
            <w:pPr>
              <w:spacing w:after="0"/>
              <w:rPr>
                <w:lang w:eastAsia="x-none"/>
              </w:rPr>
            </w:pPr>
            <w:r w:rsidRPr="00D26E4E">
              <w:rPr>
                <w:lang w:eastAsia="x-none"/>
              </w:rPr>
              <w:t>For adaptation of SSB in time-domain, Option 1 is supported</w:t>
            </w:r>
          </w:p>
          <w:p w14:paraId="51FFC5D6" w14:textId="77777777" w:rsidR="0038070A" w:rsidRPr="00D26E4E" w:rsidRDefault="0038070A" w:rsidP="0038070A">
            <w:pPr>
              <w:numPr>
                <w:ilvl w:val="0"/>
                <w:numId w:val="15"/>
              </w:numPr>
              <w:suppressAutoHyphens/>
              <w:spacing w:after="0"/>
              <w:rPr>
                <w:rFonts w:cs="Times"/>
                <w:lang w:eastAsia="x-none"/>
              </w:rPr>
            </w:pPr>
            <w:r w:rsidRPr="00D26E4E">
              <w:rPr>
                <w:rFonts w:cs="Times"/>
                <w:lang w:eastAsia="x-none"/>
              </w:rPr>
              <w:t>Option 1: Adaptation of SSB burst periodicity using one or more SSB burst periodicity value(s)</w:t>
            </w:r>
          </w:p>
          <w:p w14:paraId="5C557DC7" w14:textId="77777777" w:rsidR="0038070A" w:rsidRPr="00D26E4E" w:rsidRDefault="0038070A" w:rsidP="0038070A">
            <w:pPr>
              <w:numPr>
                <w:ilvl w:val="0"/>
                <w:numId w:val="15"/>
              </w:numPr>
              <w:suppressAutoHyphens/>
              <w:spacing w:after="0"/>
              <w:rPr>
                <w:rFonts w:cs="Times"/>
                <w:lang w:eastAsia="x-none"/>
              </w:rPr>
            </w:pPr>
            <w:r w:rsidRPr="00D26E4E">
              <w:rPr>
                <w:rFonts w:cs="Times"/>
                <w:lang w:eastAsia="ko-KR"/>
              </w:rPr>
              <w:t>Note: Using Option 2 to realize Option 1 is not precluded</w:t>
            </w:r>
          </w:p>
          <w:p w14:paraId="56C72FBB" w14:textId="77777777" w:rsidR="0038070A" w:rsidRPr="00D26E4E" w:rsidRDefault="0038070A" w:rsidP="0038070A">
            <w:pPr>
              <w:numPr>
                <w:ilvl w:val="1"/>
                <w:numId w:val="15"/>
              </w:numPr>
              <w:suppressAutoHyphens/>
              <w:spacing w:after="0"/>
              <w:rPr>
                <w:rFonts w:cs="Times"/>
              </w:rPr>
            </w:pPr>
            <w:r w:rsidRPr="00D26E4E">
              <w:rPr>
                <w:rFonts w:cs="Times"/>
              </w:rPr>
              <w:t>Option 2: Adaptation based on two SSB configurations [where up to two configurations can be active]</w:t>
            </w:r>
          </w:p>
          <w:p w14:paraId="327EFD1D" w14:textId="77777777" w:rsidR="0038070A" w:rsidRPr="00D26E4E" w:rsidRDefault="0038070A" w:rsidP="0038070A">
            <w:pPr>
              <w:numPr>
                <w:ilvl w:val="2"/>
                <w:numId w:val="15"/>
              </w:numPr>
              <w:suppressAutoHyphens/>
              <w:spacing w:after="0"/>
              <w:rPr>
                <w:rFonts w:cs="Times"/>
              </w:rPr>
            </w:pPr>
            <w:r w:rsidRPr="00D26E4E">
              <w:rPr>
                <w:rFonts w:cs="Times"/>
              </w:rPr>
              <w:t>FFS: details of the differences between the two SSB configurations, e.g. two different periodicities</w:t>
            </w:r>
          </w:p>
          <w:p w14:paraId="4CC115C1" w14:textId="77777777" w:rsidR="0038070A" w:rsidRPr="00D26E4E" w:rsidRDefault="0038070A" w:rsidP="0038070A">
            <w:pPr>
              <w:numPr>
                <w:ilvl w:val="0"/>
                <w:numId w:val="15"/>
              </w:numPr>
              <w:suppressAutoHyphens/>
              <w:spacing w:after="0"/>
              <w:rPr>
                <w:rFonts w:cs="Times"/>
                <w:lang w:eastAsia="x-none"/>
              </w:rPr>
            </w:pPr>
            <w:r w:rsidRPr="00D26E4E">
              <w:rPr>
                <w:rFonts w:cs="Times"/>
                <w:lang w:eastAsia="x-none"/>
              </w:rPr>
              <w:t xml:space="preserve">FFS: Details including applicable scenarios </w:t>
            </w:r>
          </w:p>
          <w:p w14:paraId="5DBB2EEC" w14:textId="405655E4" w:rsidR="0038070A" w:rsidRPr="0038070A" w:rsidRDefault="0038070A" w:rsidP="0038070A">
            <w:pPr>
              <w:numPr>
                <w:ilvl w:val="0"/>
                <w:numId w:val="15"/>
              </w:numPr>
              <w:suppressAutoHyphens/>
              <w:spacing w:after="0"/>
              <w:rPr>
                <w:rFonts w:cs="Times"/>
                <w:lang w:eastAsia="x-none"/>
              </w:rPr>
            </w:pPr>
            <w:r w:rsidRPr="00D26E4E">
              <w:rPr>
                <w:rFonts w:cs="Times"/>
                <w:lang w:eastAsia="x-none"/>
              </w:rPr>
              <w:t>FFS: Support of Cell DTX for connected mode UEs for SSB</w:t>
            </w:r>
          </w:p>
        </w:tc>
      </w:tr>
    </w:tbl>
    <w:p w14:paraId="330948A3" w14:textId="4694392B" w:rsidR="00405018" w:rsidRDefault="0038070A" w:rsidP="00405018">
      <w:pPr>
        <w:spacing w:before="240" w:line="360" w:lineRule="auto"/>
        <w:jc w:val="both"/>
        <w:rPr>
          <w:lang w:val="en-GB" w:eastAsia="ko-KR"/>
        </w:rPr>
      </w:pPr>
      <w:r>
        <w:rPr>
          <w:lang w:val="en-GB" w:eastAsia="ko-KR"/>
        </w:rPr>
        <w:t xml:space="preserve">Since cell DTX was not supported for adaptation of the SSB transmission, it is natural to support a group common DCI based adaptation wherein the applied periodicity of the SSB transmission can be indicated by the group common DCI </w:t>
      </w:r>
      <w:r>
        <w:rPr>
          <w:lang w:val="en-GB" w:eastAsia="ko-KR"/>
        </w:rPr>
        <w:lastRenderedPageBreak/>
        <w:t xml:space="preserve">from a set of one or multiple values configured by RRC. The DCI format can reuse </w:t>
      </w:r>
      <w:r w:rsidR="00191326">
        <w:rPr>
          <w:lang w:val="en-GB" w:eastAsia="ko-KR"/>
        </w:rPr>
        <w:t xml:space="preserve">an </w:t>
      </w:r>
      <w:r>
        <w:rPr>
          <w:lang w:val="en-GB" w:eastAsia="ko-KR"/>
        </w:rPr>
        <w:t xml:space="preserve">existing DCI format, and </w:t>
      </w:r>
      <w:r w:rsidR="00387DB3">
        <w:rPr>
          <w:lang w:val="en-GB" w:eastAsia="ko-KR"/>
        </w:rPr>
        <w:t xml:space="preserve">the </w:t>
      </w:r>
      <w:r w:rsidR="00191326">
        <w:rPr>
          <w:lang w:val="en-GB" w:eastAsia="ko-KR"/>
        </w:rPr>
        <w:t xml:space="preserve">associated </w:t>
      </w:r>
      <w:r w:rsidR="00387DB3">
        <w:rPr>
          <w:lang w:val="en-GB" w:eastAsia="ko-KR"/>
        </w:rPr>
        <w:t xml:space="preserve">RNTI can be </w:t>
      </w:r>
      <w:r w:rsidR="00191326">
        <w:rPr>
          <w:lang w:val="en-GB" w:eastAsia="ko-KR"/>
        </w:rPr>
        <w:t>further discussed to be a new RNTI or an existing RNTI</w:t>
      </w:r>
      <w:r>
        <w:rPr>
          <w:lang w:val="en-GB" w:eastAsia="ko-KR"/>
        </w:rPr>
        <w:t xml:space="preserve">. </w:t>
      </w:r>
    </w:p>
    <w:p w14:paraId="5C06BBB6" w14:textId="2D87482D" w:rsidR="0038070A" w:rsidRPr="0038070A" w:rsidRDefault="0038070A" w:rsidP="00E33478">
      <w:pPr>
        <w:spacing w:before="240" w:line="360" w:lineRule="auto"/>
        <w:jc w:val="both"/>
        <w:rPr>
          <w:b/>
          <w:bCs/>
          <w:lang w:eastAsia="ko-KR"/>
        </w:rPr>
      </w:pPr>
      <w:r w:rsidRPr="0038070A">
        <w:rPr>
          <w:b/>
          <w:lang w:val="en-GB" w:eastAsia="ko-KR"/>
        </w:rPr>
        <w:t xml:space="preserve">Proposal 3: </w:t>
      </w:r>
      <w:r w:rsidRPr="0038070A">
        <w:rPr>
          <w:b/>
          <w:bCs/>
          <w:lang w:eastAsia="ko-KR"/>
        </w:rPr>
        <w:t xml:space="preserve">For the adaptation of SSB transmissions in time domain, support a group common DCI indicating an applicable periodicity from a set of one or multiple values configured by RRC. </w:t>
      </w:r>
    </w:p>
    <w:p w14:paraId="63A17F2E" w14:textId="354D8289" w:rsidR="0038070A" w:rsidRDefault="0038070A" w:rsidP="0038070A">
      <w:pPr>
        <w:spacing w:line="360" w:lineRule="auto"/>
        <w:jc w:val="both"/>
        <w:rPr>
          <w:lang w:val="en-GB" w:eastAsia="ko-KR"/>
        </w:rPr>
      </w:pPr>
      <w:r>
        <w:rPr>
          <w:lang w:val="en-GB" w:eastAsia="ko-KR"/>
        </w:rPr>
        <w:t xml:space="preserve">For the SSB transmission before and after adaptation, RAN4 has a LS </w:t>
      </w:r>
      <w:r w:rsidR="006D73AF">
        <w:rPr>
          <w:lang w:val="en-GB" w:eastAsia="ko-KR"/>
        </w:rPr>
        <w:t xml:space="preserve">[8] regarding the time/frequency/spatial domain relationship in need of clarifications from RAN1. In general, as a time domain adaptation scheme, the frequency domain location and spatial domain information for the SSB transmission shall not be impacted due to the adaptation. Moreover, since there is no explicit indication of time domain location of the SSB burst, the UE can determine the SFN offset and half index for the SSB after adaptation based on the SFN offset and half index for the SSB before adaptation. </w:t>
      </w:r>
    </w:p>
    <w:p w14:paraId="79959935" w14:textId="03A1CBBE" w:rsidR="006D73AF" w:rsidRPr="006D73AF" w:rsidRDefault="006D73AF" w:rsidP="006D73AF">
      <w:pPr>
        <w:spacing w:after="0" w:line="360" w:lineRule="auto"/>
        <w:jc w:val="both"/>
        <w:rPr>
          <w:b/>
          <w:lang w:val="en-GB" w:eastAsia="ko-KR"/>
        </w:rPr>
      </w:pPr>
      <w:r w:rsidRPr="006D73AF">
        <w:rPr>
          <w:b/>
          <w:lang w:val="en-GB" w:eastAsia="ko-KR"/>
        </w:rPr>
        <w:t xml:space="preserve">Proposal 4: For SSB before and after adaptation: </w:t>
      </w:r>
    </w:p>
    <w:p w14:paraId="7111F889" w14:textId="099AFCF2" w:rsidR="006D73AF" w:rsidRPr="006D73AF" w:rsidRDefault="006D73AF" w:rsidP="006D73AF">
      <w:pPr>
        <w:pStyle w:val="ListParagraph"/>
        <w:numPr>
          <w:ilvl w:val="0"/>
          <w:numId w:val="37"/>
        </w:numPr>
        <w:spacing w:after="0" w:line="360" w:lineRule="auto"/>
        <w:ind w:leftChars="0"/>
        <w:jc w:val="both"/>
        <w:rPr>
          <w:b/>
          <w:lang w:val="en-GB" w:eastAsia="ko-KR"/>
        </w:rPr>
      </w:pPr>
      <w:r w:rsidRPr="006D73AF">
        <w:rPr>
          <w:b/>
          <w:lang w:val="en-GB" w:eastAsia="ko-KR"/>
        </w:rPr>
        <w:t>In time domain, there is no explicit indication on the SFN offset and half frame index to determine the time location of the SSB burst, and the UE can determine the SFN offset and half index for the SSB after adaptation based on the SFN offset and half index for the SSB before adaptation;</w:t>
      </w:r>
    </w:p>
    <w:p w14:paraId="19E68318" w14:textId="00DF4636" w:rsidR="006D73AF" w:rsidRPr="006D73AF" w:rsidRDefault="006D73AF" w:rsidP="006D73AF">
      <w:pPr>
        <w:pStyle w:val="ListParagraph"/>
        <w:numPr>
          <w:ilvl w:val="0"/>
          <w:numId w:val="37"/>
        </w:numPr>
        <w:spacing w:after="0" w:line="360" w:lineRule="auto"/>
        <w:ind w:leftChars="0"/>
        <w:jc w:val="both"/>
        <w:rPr>
          <w:b/>
          <w:lang w:val="en-GB" w:eastAsia="ko-KR"/>
        </w:rPr>
      </w:pPr>
      <w:r w:rsidRPr="006D73AF">
        <w:rPr>
          <w:b/>
          <w:lang w:val="en-GB" w:eastAsia="ko-KR"/>
        </w:rPr>
        <w:t>In frequency domain, the frequency location of SSB before and after adaptation maintains the same;</w:t>
      </w:r>
    </w:p>
    <w:p w14:paraId="10953281" w14:textId="3ED7BE1D" w:rsidR="006D73AF" w:rsidRPr="006D73AF" w:rsidRDefault="006D73AF" w:rsidP="006D73AF">
      <w:pPr>
        <w:pStyle w:val="ListParagraph"/>
        <w:numPr>
          <w:ilvl w:val="0"/>
          <w:numId w:val="37"/>
        </w:numPr>
        <w:spacing w:line="360" w:lineRule="auto"/>
        <w:ind w:leftChars="0"/>
        <w:jc w:val="both"/>
        <w:rPr>
          <w:b/>
          <w:lang w:val="en-GB" w:eastAsia="ko-KR"/>
        </w:rPr>
      </w:pPr>
      <w:r w:rsidRPr="006D73AF">
        <w:rPr>
          <w:b/>
          <w:lang w:val="en-GB" w:eastAsia="ko-KR"/>
        </w:rPr>
        <w:t>In spatial domain, the actually transmitted SSB in a burst for SSB before and after adaptation maintains the same.</w:t>
      </w:r>
    </w:p>
    <w:p w14:paraId="32B2B18E" w14:textId="5060DA02" w:rsidR="00A072AB" w:rsidRPr="004E7BAC" w:rsidRDefault="00A072AB" w:rsidP="004E7BA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E7BAC">
        <w:rPr>
          <w:szCs w:val="20"/>
          <w:lang w:val="en-US"/>
        </w:rPr>
        <w:t>Adaptation of PRACH transmission</w:t>
      </w:r>
      <w:r w:rsidR="00C9625D" w:rsidRPr="004E7BAC">
        <w:rPr>
          <w:szCs w:val="20"/>
          <w:lang w:val="en-US"/>
        </w:rPr>
        <w:t>s</w:t>
      </w:r>
      <w:r w:rsidRPr="004E7BAC">
        <w:rPr>
          <w:szCs w:val="20"/>
          <w:lang w:val="en-US"/>
        </w:rPr>
        <w:t xml:space="preserve"> in time domain</w:t>
      </w:r>
    </w:p>
    <w:p w14:paraId="356DAA4F" w14:textId="0C2FBB53" w:rsidR="0001171D" w:rsidRDefault="0001171D" w:rsidP="0001171D">
      <w:pPr>
        <w:spacing w:before="240" w:line="360" w:lineRule="auto"/>
        <w:jc w:val="both"/>
        <w:rPr>
          <w:rFonts w:eastAsia="SimSun"/>
          <w:lang w:val="en-GB" w:eastAsia="zh-CN"/>
        </w:rPr>
      </w:pPr>
      <w:r>
        <w:rPr>
          <w:rFonts w:eastAsia="SimSun"/>
          <w:lang w:val="en-GB" w:eastAsia="zh-CN"/>
        </w:rPr>
        <w:t>I</w:t>
      </w:r>
      <w:r>
        <w:rPr>
          <w:rFonts w:eastAsia="SimSun" w:hint="eastAsia"/>
          <w:lang w:val="en-GB" w:eastAsia="zh-CN"/>
        </w:rPr>
        <w:t>n</w:t>
      </w:r>
      <w:r>
        <w:rPr>
          <w:rFonts w:eastAsia="SimSun"/>
          <w:lang w:val="en-GB" w:eastAsia="zh-CN"/>
        </w:rPr>
        <w:t xml:space="preserve"> RAN1#118</w:t>
      </w:r>
      <w:r w:rsidR="0083609A">
        <w:rPr>
          <w:rFonts w:eastAsia="SimSun"/>
          <w:lang w:val="en-GB" w:eastAsia="zh-CN"/>
        </w:rPr>
        <w:t>bis</w:t>
      </w:r>
      <w:r>
        <w:rPr>
          <w:rFonts w:eastAsia="SimSun"/>
          <w:lang w:val="en-GB" w:eastAsia="zh-CN"/>
        </w:rPr>
        <w:t xml:space="preserve"> </w:t>
      </w:r>
      <w:r>
        <w:rPr>
          <w:rFonts w:eastAsia="SimSun" w:hint="eastAsia"/>
          <w:lang w:val="en-GB" w:eastAsia="zh-CN"/>
        </w:rPr>
        <w:t>meeting</w:t>
      </w:r>
      <w:r w:rsidR="005C2710">
        <w:rPr>
          <w:rFonts w:eastAsia="SimSun"/>
          <w:lang w:val="en-GB" w:eastAsia="zh-CN"/>
        </w:rPr>
        <w:t xml:space="preserve"> [</w:t>
      </w:r>
      <w:r w:rsidR="0083609A">
        <w:rPr>
          <w:rFonts w:eastAsia="SimSun"/>
          <w:lang w:val="en-GB" w:eastAsia="zh-CN"/>
        </w:rPr>
        <w:t>7</w:t>
      </w:r>
      <w:r w:rsidR="005C2710">
        <w:rPr>
          <w:rFonts w:eastAsia="SimSun"/>
          <w:lang w:val="en-GB" w:eastAsia="zh-CN"/>
        </w:rPr>
        <w:t>]</w:t>
      </w:r>
      <w:r>
        <w:rPr>
          <w:rFonts w:eastAsia="SimSun" w:hint="eastAsia"/>
          <w:lang w:val="en-GB" w:eastAsia="zh-CN"/>
        </w:rPr>
        <w:t>,</w:t>
      </w:r>
      <w:r>
        <w:rPr>
          <w:rFonts w:eastAsia="SimSun"/>
          <w:lang w:val="en-GB" w:eastAsia="zh-CN"/>
        </w:rPr>
        <w:t xml:space="preserve"> the updated agreement on the PRACH configuration and PRACH adaption </w:t>
      </w:r>
      <w:r w:rsidR="006B444F">
        <w:rPr>
          <w:rFonts w:eastAsia="SimSun"/>
          <w:lang w:val="en-GB" w:eastAsia="zh-CN"/>
        </w:rPr>
        <w:t>was</w:t>
      </w:r>
      <w:r>
        <w:rPr>
          <w:rFonts w:eastAsia="SimSun"/>
          <w:lang w:val="en-GB" w:eastAsia="zh-CN"/>
        </w:rPr>
        <w:t xml:space="preserve"> reached as following:</w:t>
      </w:r>
    </w:p>
    <w:tbl>
      <w:tblPr>
        <w:tblStyle w:val="TableGrid"/>
        <w:tblW w:w="0" w:type="auto"/>
        <w:tblLook w:val="04A0" w:firstRow="1" w:lastRow="0" w:firstColumn="1" w:lastColumn="0" w:noHBand="0" w:noVBand="1"/>
      </w:tblPr>
      <w:tblGrid>
        <w:gridCol w:w="9628"/>
      </w:tblGrid>
      <w:tr w:rsidR="0001171D" w14:paraId="61FB1C1E" w14:textId="77777777" w:rsidTr="00405018">
        <w:tc>
          <w:tcPr>
            <w:tcW w:w="9628" w:type="dxa"/>
          </w:tcPr>
          <w:p w14:paraId="23E88E3D" w14:textId="77777777" w:rsidR="0083609A" w:rsidRPr="0083609A" w:rsidRDefault="0083609A" w:rsidP="0083609A">
            <w:pPr>
              <w:spacing w:after="0" w:line="259" w:lineRule="auto"/>
              <w:contextualSpacing/>
              <w:rPr>
                <w:rFonts w:eastAsia="Batang"/>
                <w:b/>
                <w:bCs/>
                <w:szCs w:val="24"/>
                <w:lang w:val="en-GB"/>
              </w:rPr>
            </w:pPr>
            <w:r w:rsidRPr="0083609A">
              <w:rPr>
                <w:rFonts w:eastAsia="Batang"/>
                <w:b/>
                <w:bCs/>
                <w:szCs w:val="24"/>
                <w:highlight w:val="green"/>
                <w:lang w:val="en-GB"/>
              </w:rPr>
              <w:t>Agreement</w:t>
            </w:r>
          </w:p>
          <w:p w14:paraId="2BA588C3" w14:textId="77777777" w:rsidR="0083609A" w:rsidRPr="0083609A" w:rsidRDefault="0083609A" w:rsidP="0083609A">
            <w:pPr>
              <w:spacing w:after="0"/>
              <w:rPr>
                <w:rFonts w:eastAsia="Batang"/>
                <w:szCs w:val="24"/>
                <w:lang w:val="en-GB"/>
              </w:rPr>
            </w:pPr>
            <w:r w:rsidRPr="0083609A">
              <w:rPr>
                <w:rFonts w:eastAsia="Batang"/>
                <w:szCs w:val="24"/>
                <w:lang w:val="en-GB"/>
              </w:rPr>
              <w:t xml:space="preserve">For adaptation of PRACH in time-domain, for determining the additional PRACH resources in time-domain, </w:t>
            </w:r>
          </w:p>
          <w:p w14:paraId="087C6913" w14:textId="77777777" w:rsidR="0083609A" w:rsidRPr="0083609A" w:rsidRDefault="0083609A" w:rsidP="0083609A">
            <w:pPr>
              <w:numPr>
                <w:ilvl w:val="0"/>
                <w:numId w:val="31"/>
              </w:numPr>
              <w:spacing w:after="0"/>
              <w:contextualSpacing/>
              <w:rPr>
                <w:rFonts w:eastAsia="Batang"/>
                <w:szCs w:val="24"/>
              </w:rPr>
            </w:pPr>
            <w:r w:rsidRPr="0083609A">
              <w:rPr>
                <w:rFonts w:eastAsia="Batang"/>
                <w:szCs w:val="24"/>
              </w:rPr>
              <w:t>For Alt 1 (same PRACH configuration index for additional and legacy PRACH resources), select one or more of the following additional mechanism(s),</w:t>
            </w:r>
          </w:p>
          <w:p w14:paraId="27D7B547" w14:textId="77777777" w:rsidR="0083609A" w:rsidRPr="0083609A" w:rsidRDefault="0083609A" w:rsidP="0083609A">
            <w:pPr>
              <w:numPr>
                <w:ilvl w:val="1"/>
                <w:numId w:val="31"/>
              </w:numPr>
              <w:spacing w:after="0"/>
              <w:contextualSpacing/>
              <w:rPr>
                <w:rFonts w:eastAsia="Batang"/>
                <w:szCs w:val="24"/>
              </w:rPr>
            </w:pPr>
            <w:r w:rsidRPr="0083609A">
              <w:rPr>
                <w:rFonts w:eastAsia="Batang"/>
                <w:szCs w:val="24"/>
              </w:rPr>
              <w:t xml:space="preserve">Opt 1-2a: up to N1 additional value(s) of (x, y) </w:t>
            </w:r>
          </w:p>
          <w:p w14:paraId="19522130" w14:textId="77777777" w:rsidR="0083609A" w:rsidRPr="0083609A" w:rsidRDefault="0083609A" w:rsidP="0083609A">
            <w:pPr>
              <w:numPr>
                <w:ilvl w:val="2"/>
                <w:numId w:val="31"/>
              </w:numPr>
              <w:spacing w:after="0"/>
              <w:contextualSpacing/>
              <w:rPr>
                <w:rFonts w:eastAsia="Batang"/>
                <w:szCs w:val="24"/>
              </w:rPr>
            </w:pPr>
            <w:r w:rsidRPr="0083609A">
              <w:rPr>
                <w:rFonts w:eastAsia="Batang"/>
                <w:szCs w:val="24"/>
              </w:rPr>
              <w:t>FFS: value of N1(&gt;=1)</w:t>
            </w:r>
          </w:p>
          <w:p w14:paraId="7ECFF158" w14:textId="77777777" w:rsidR="0083609A" w:rsidRPr="0083609A" w:rsidRDefault="0083609A" w:rsidP="0083609A">
            <w:pPr>
              <w:numPr>
                <w:ilvl w:val="1"/>
                <w:numId w:val="31"/>
              </w:numPr>
              <w:spacing w:after="0"/>
              <w:contextualSpacing/>
              <w:rPr>
                <w:rFonts w:eastAsia="Batang"/>
                <w:szCs w:val="24"/>
              </w:rPr>
            </w:pPr>
            <w:r w:rsidRPr="0083609A">
              <w:rPr>
                <w:rFonts w:eastAsia="Batang"/>
                <w:szCs w:val="24"/>
              </w:rPr>
              <w:t xml:space="preserve">Opt 1-2b: up to N2 additional value(s) of y </w:t>
            </w:r>
          </w:p>
          <w:p w14:paraId="0A6AC50B" w14:textId="77777777" w:rsidR="0083609A" w:rsidRPr="0083609A" w:rsidRDefault="0083609A" w:rsidP="0083609A">
            <w:pPr>
              <w:numPr>
                <w:ilvl w:val="2"/>
                <w:numId w:val="31"/>
              </w:numPr>
              <w:spacing w:after="0"/>
              <w:contextualSpacing/>
              <w:rPr>
                <w:rFonts w:eastAsia="Batang"/>
                <w:szCs w:val="24"/>
              </w:rPr>
            </w:pPr>
            <w:r w:rsidRPr="0083609A">
              <w:rPr>
                <w:rFonts w:eastAsia="Batang"/>
                <w:szCs w:val="24"/>
              </w:rPr>
              <w:t>FFS: value of N2 (&gt;=1)</w:t>
            </w:r>
          </w:p>
          <w:p w14:paraId="3D15E514" w14:textId="77777777" w:rsidR="0083609A" w:rsidRPr="0083609A" w:rsidRDefault="0083609A" w:rsidP="0083609A">
            <w:pPr>
              <w:numPr>
                <w:ilvl w:val="1"/>
                <w:numId w:val="31"/>
              </w:numPr>
              <w:spacing w:after="0"/>
              <w:contextualSpacing/>
              <w:rPr>
                <w:rFonts w:eastAsia="Batang"/>
                <w:szCs w:val="24"/>
              </w:rPr>
            </w:pPr>
            <w:r w:rsidRPr="0083609A">
              <w:rPr>
                <w:rFonts w:eastAsia="Batang"/>
                <w:szCs w:val="24"/>
              </w:rPr>
              <w:t>Opt 1-3: Muting/masking ROs</w:t>
            </w:r>
          </w:p>
          <w:p w14:paraId="0C01FEF2" w14:textId="77777777" w:rsidR="0083609A" w:rsidRPr="0083609A" w:rsidRDefault="0083609A" w:rsidP="0083609A">
            <w:pPr>
              <w:numPr>
                <w:ilvl w:val="1"/>
                <w:numId w:val="31"/>
              </w:numPr>
              <w:spacing w:after="0"/>
              <w:contextualSpacing/>
              <w:rPr>
                <w:rFonts w:eastAsia="Batang"/>
                <w:szCs w:val="24"/>
              </w:rPr>
            </w:pPr>
            <w:r w:rsidRPr="0083609A">
              <w:rPr>
                <w:rFonts w:eastAsia="Batang"/>
                <w:szCs w:val="24"/>
              </w:rPr>
              <w:t xml:space="preserve">Opt 1-4: </w:t>
            </w:r>
          </w:p>
          <w:p w14:paraId="439E32C0" w14:textId="77777777" w:rsidR="0083609A" w:rsidRPr="0083609A" w:rsidRDefault="0083609A" w:rsidP="0083609A">
            <w:pPr>
              <w:numPr>
                <w:ilvl w:val="2"/>
                <w:numId w:val="31"/>
              </w:numPr>
              <w:spacing w:after="0"/>
              <w:contextualSpacing/>
              <w:rPr>
                <w:rFonts w:eastAsia="Batang"/>
                <w:szCs w:val="24"/>
              </w:rPr>
            </w:pPr>
            <w:r w:rsidRPr="0083609A">
              <w:rPr>
                <w:rFonts w:eastAsia="Batang"/>
                <w:szCs w:val="24"/>
              </w:rPr>
              <w:t>up to N4_1 additional timing offset(s) at frame-level</w:t>
            </w:r>
          </w:p>
          <w:p w14:paraId="270DC95E" w14:textId="77777777" w:rsidR="0083609A" w:rsidRPr="0083609A" w:rsidRDefault="0083609A" w:rsidP="0083609A">
            <w:pPr>
              <w:numPr>
                <w:ilvl w:val="2"/>
                <w:numId w:val="31"/>
              </w:numPr>
              <w:spacing w:after="0"/>
              <w:contextualSpacing/>
              <w:rPr>
                <w:rFonts w:eastAsia="Batang"/>
                <w:szCs w:val="24"/>
              </w:rPr>
            </w:pPr>
            <w:r w:rsidRPr="0083609A">
              <w:rPr>
                <w:rFonts w:eastAsia="Batang"/>
                <w:szCs w:val="24"/>
              </w:rPr>
              <w:t>up to N4_2 additional timing offset(s) at slot-level</w:t>
            </w:r>
          </w:p>
          <w:p w14:paraId="56F2D7EA" w14:textId="77777777" w:rsidR="0083609A" w:rsidRPr="0083609A" w:rsidRDefault="0083609A" w:rsidP="0083609A">
            <w:pPr>
              <w:numPr>
                <w:ilvl w:val="2"/>
                <w:numId w:val="31"/>
              </w:numPr>
              <w:spacing w:after="0"/>
              <w:contextualSpacing/>
              <w:rPr>
                <w:rFonts w:eastAsia="Batang"/>
                <w:szCs w:val="24"/>
              </w:rPr>
            </w:pPr>
            <w:r w:rsidRPr="0083609A">
              <w:rPr>
                <w:rFonts w:eastAsia="Batang"/>
                <w:szCs w:val="24"/>
              </w:rPr>
              <w:t>FFS: values of N4_1(&gt;=1) and N4_2(&gt;=1)</w:t>
            </w:r>
          </w:p>
          <w:p w14:paraId="3D5211C3" w14:textId="77777777" w:rsidR="0083609A" w:rsidRPr="0083609A" w:rsidRDefault="0083609A" w:rsidP="0083609A">
            <w:pPr>
              <w:numPr>
                <w:ilvl w:val="1"/>
                <w:numId w:val="31"/>
              </w:numPr>
              <w:spacing w:after="0"/>
              <w:contextualSpacing/>
              <w:rPr>
                <w:rFonts w:eastAsia="Batang"/>
                <w:szCs w:val="24"/>
              </w:rPr>
            </w:pPr>
            <w:r w:rsidRPr="0083609A">
              <w:rPr>
                <w:rFonts w:eastAsia="Batang"/>
                <w:szCs w:val="24"/>
              </w:rPr>
              <w:t>Opt 1-5: No additional mechanism is selected.</w:t>
            </w:r>
          </w:p>
          <w:p w14:paraId="108032F2" w14:textId="77777777" w:rsidR="0083609A" w:rsidRPr="0083609A" w:rsidRDefault="0083609A" w:rsidP="0083609A">
            <w:pPr>
              <w:numPr>
                <w:ilvl w:val="1"/>
                <w:numId w:val="31"/>
              </w:numPr>
              <w:spacing w:after="0"/>
              <w:contextualSpacing/>
              <w:rPr>
                <w:rFonts w:eastAsia="Batang"/>
                <w:szCs w:val="24"/>
              </w:rPr>
            </w:pPr>
            <w:r w:rsidRPr="0083609A">
              <w:rPr>
                <w:rFonts w:eastAsia="Batang"/>
                <w:szCs w:val="24"/>
              </w:rPr>
              <w:t>Note: x and y refer to the parameters from the random-access configuration tables (from 38.211)</w:t>
            </w:r>
          </w:p>
          <w:p w14:paraId="212F1DDF" w14:textId="77777777" w:rsidR="0083609A" w:rsidRPr="0083609A" w:rsidRDefault="0083609A" w:rsidP="0083609A">
            <w:pPr>
              <w:numPr>
                <w:ilvl w:val="0"/>
                <w:numId w:val="31"/>
              </w:numPr>
              <w:spacing w:after="0"/>
              <w:contextualSpacing/>
              <w:rPr>
                <w:rFonts w:eastAsia="Batang"/>
                <w:szCs w:val="24"/>
              </w:rPr>
            </w:pPr>
            <w:r w:rsidRPr="0083609A">
              <w:rPr>
                <w:rFonts w:eastAsia="Batang"/>
                <w:szCs w:val="24"/>
              </w:rPr>
              <w:t>For Alt 2 (different PRACH configuration index for additional and legacy PRACH resources), select one or more of the following additional mechanism(s),</w:t>
            </w:r>
          </w:p>
          <w:p w14:paraId="2799B115" w14:textId="77777777" w:rsidR="0083609A" w:rsidRPr="0083609A" w:rsidRDefault="0083609A" w:rsidP="0083609A">
            <w:pPr>
              <w:numPr>
                <w:ilvl w:val="1"/>
                <w:numId w:val="31"/>
              </w:numPr>
              <w:spacing w:after="0"/>
              <w:contextualSpacing/>
              <w:rPr>
                <w:rFonts w:eastAsia="Batang"/>
                <w:szCs w:val="24"/>
              </w:rPr>
            </w:pPr>
            <w:r w:rsidRPr="0083609A">
              <w:rPr>
                <w:rFonts w:eastAsia="Batang"/>
                <w:szCs w:val="24"/>
              </w:rPr>
              <w:t xml:space="preserve">Opt 1-2a: up to N1 additional value(s) of (x, y) </w:t>
            </w:r>
          </w:p>
          <w:p w14:paraId="4E2B2787" w14:textId="77777777" w:rsidR="0083609A" w:rsidRPr="0083609A" w:rsidRDefault="0083609A" w:rsidP="0083609A">
            <w:pPr>
              <w:numPr>
                <w:ilvl w:val="2"/>
                <w:numId w:val="31"/>
              </w:numPr>
              <w:spacing w:after="0"/>
              <w:contextualSpacing/>
              <w:rPr>
                <w:rFonts w:eastAsia="Batang"/>
                <w:szCs w:val="24"/>
              </w:rPr>
            </w:pPr>
            <w:r w:rsidRPr="0083609A">
              <w:rPr>
                <w:rFonts w:eastAsia="Batang"/>
                <w:szCs w:val="24"/>
              </w:rPr>
              <w:t>FFS: value of N1(&gt;=1)</w:t>
            </w:r>
          </w:p>
          <w:p w14:paraId="68984905" w14:textId="77777777" w:rsidR="0083609A" w:rsidRPr="0083609A" w:rsidRDefault="0083609A" w:rsidP="0083609A">
            <w:pPr>
              <w:numPr>
                <w:ilvl w:val="1"/>
                <w:numId w:val="31"/>
              </w:numPr>
              <w:spacing w:after="0"/>
              <w:contextualSpacing/>
              <w:rPr>
                <w:rFonts w:eastAsia="Batang"/>
                <w:szCs w:val="24"/>
              </w:rPr>
            </w:pPr>
            <w:r w:rsidRPr="0083609A">
              <w:rPr>
                <w:rFonts w:eastAsia="Batang"/>
                <w:szCs w:val="24"/>
              </w:rPr>
              <w:t xml:space="preserve">Opt 1-2b: up to N2 additional value(s) of y </w:t>
            </w:r>
          </w:p>
          <w:p w14:paraId="353642FF" w14:textId="77777777" w:rsidR="0083609A" w:rsidRPr="0083609A" w:rsidRDefault="0083609A" w:rsidP="0083609A">
            <w:pPr>
              <w:numPr>
                <w:ilvl w:val="2"/>
                <w:numId w:val="31"/>
              </w:numPr>
              <w:spacing w:after="0"/>
              <w:contextualSpacing/>
              <w:rPr>
                <w:rFonts w:eastAsia="Batang"/>
                <w:szCs w:val="24"/>
              </w:rPr>
            </w:pPr>
            <w:r w:rsidRPr="0083609A">
              <w:rPr>
                <w:rFonts w:eastAsia="Batang"/>
                <w:szCs w:val="24"/>
              </w:rPr>
              <w:t>FFS: value of N2 (&gt;=1)</w:t>
            </w:r>
          </w:p>
          <w:p w14:paraId="7DB505FA" w14:textId="77777777" w:rsidR="0083609A" w:rsidRPr="0083609A" w:rsidRDefault="0083609A" w:rsidP="0083609A">
            <w:pPr>
              <w:numPr>
                <w:ilvl w:val="1"/>
                <w:numId w:val="31"/>
              </w:numPr>
              <w:spacing w:after="0"/>
              <w:contextualSpacing/>
              <w:rPr>
                <w:rFonts w:eastAsia="Batang"/>
                <w:szCs w:val="24"/>
              </w:rPr>
            </w:pPr>
            <w:r w:rsidRPr="0083609A">
              <w:rPr>
                <w:rFonts w:eastAsia="Batang"/>
                <w:szCs w:val="24"/>
              </w:rPr>
              <w:t>Opt 1-3: Muting/masking ROs</w:t>
            </w:r>
          </w:p>
          <w:p w14:paraId="24B343C1" w14:textId="77777777" w:rsidR="0083609A" w:rsidRPr="0083609A" w:rsidRDefault="0083609A" w:rsidP="0083609A">
            <w:pPr>
              <w:numPr>
                <w:ilvl w:val="1"/>
                <w:numId w:val="31"/>
              </w:numPr>
              <w:spacing w:after="0"/>
              <w:contextualSpacing/>
              <w:rPr>
                <w:rFonts w:eastAsia="Batang"/>
                <w:szCs w:val="24"/>
              </w:rPr>
            </w:pPr>
            <w:r w:rsidRPr="0083609A">
              <w:rPr>
                <w:rFonts w:eastAsia="Batang"/>
                <w:szCs w:val="24"/>
              </w:rPr>
              <w:t xml:space="preserve">Opt 1-4: </w:t>
            </w:r>
          </w:p>
          <w:p w14:paraId="0C3B0760" w14:textId="77777777" w:rsidR="0083609A" w:rsidRPr="0083609A" w:rsidRDefault="0083609A" w:rsidP="0083609A">
            <w:pPr>
              <w:numPr>
                <w:ilvl w:val="2"/>
                <w:numId w:val="31"/>
              </w:numPr>
              <w:spacing w:after="0"/>
              <w:contextualSpacing/>
              <w:rPr>
                <w:rFonts w:eastAsia="Batang"/>
                <w:szCs w:val="24"/>
              </w:rPr>
            </w:pPr>
            <w:r w:rsidRPr="0083609A">
              <w:rPr>
                <w:rFonts w:eastAsia="Batang"/>
                <w:szCs w:val="24"/>
              </w:rPr>
              <w:t>up to N4_1 additional timing offset(s) at frame-level</w:t>
            </w:r>
          </w:p>
          <w:p w14:paraId="4F96B38F" w14:textId="77777777" w:rsidR="0083609A" w:rsidRPr="0083609A" w:rsidRDefault="0083609A" w:rsidP="0083609A">
            <w:pPr>
              <w:numPr>
                <w:ilvl w:val="2"/>
                <w:numId w:val="31"/>
              </w:numPr>
              <w:spacing w:after="0"/>
              <w:contextualSpacing/>
              <w:rPr>
                <w:rFonts w:eastAsia="Batang"/>
                <w:szCs w:val="24"/>
              </w:rPr>
            </w:pPr>
            <w:r w:rsidRPr="0083609A">
              <w:rPr>
                <w:rFonts w:eastAsia="Batang"/>
                <w:szCs w:val="24"/>
              </w:rPr>
              <w:t>up to N4_2 additional timing offset(s) at slot-level</w:t>
            </w:r>
          </w:p>
          <w:p w14:paraId="63734BF0" w14:textId="77777777" w:rsidR="0083609A" w:rsidRPr="0083609A" w:rsidRDefault="0083609A" w:rsidP="0083609A">
            <w:pPr>
              <w:numPr>
                <w:ilvl w:val="2"/>
                <w:numId w:val="31"/>
              </w:numPr>
              <w:spacing w:after="0"/>
              <w:contextualSpacing/>
              <w:rPr>
                <w:rFonts w:eastAsia="Batang"/>
                <w:szCs w:val="24"/>
              </w:rPr>
            </w:pPr>
            <w:r w:rsidRPr="0083609A">
              <w:rPr>
                <w:rFonts w:eastAsia="Batang"/>
                <w:szCs w:val="24"/>
              </w:rPr>
              <w:t>FFS: values of N4_1(&gt;=1) and N4_2(&gt;=1)</w:t>
            </w:r>
          </w:p>
          <w:p w14:paraId="593531F8" w14:textId="77777777" w:rsidR="0083609A" w:rsidRPr="0083609A" w:rsidRDefault="0083609A" w:rsidP="0083609A">
            <w:pPr>
              <w:numPr>
                <w:ilvl w:val="1"/>
                <w:numId w:val="31"/>
              </w:numPr>
              <w:spacing w:after="0"/>
              <w:contextualSpacing/>
              <w:rPr>
                <w:rFonts w:eastAsia="Batang"/>
                <w:szCs w:val="24"/>
              </w:rPr>
            </w:pPr>
            <w:r w:rsidRPr="0083609A">
              <w:rPr>
                <w:rFonts w:eastAsia="Batang"/>
                <w:szCs w:val="24"/>
              </w:rPr>
              <w:t>Opt 1-5: No additional mechanism is selected.</w:t>
            </w:r>
          </w:p>
          <w:p w14:paraId="68CAD3A1" w14:textId="77777777" w:rsidR="0083609A" w:rsidRPr="0083609A" w:rsidRDefault="0083609A" w:rsidP="0083609A">
            <w:pPr>
              <w:numPr>
                <w:ilvl w:val="1"/>
                <w:numId w:val="31"/>
              </w:numPr>
              <w:spacing w:after="0"/>
              <w:contextualSpacing/>
              <w:rPr>
                <w:rFonts w:eastAsia="Batang"/>
                <w:szCs w:val="24"/>
              </w:rPr>
            </w:pPr>
            <w:r w:rsidRPr="0083609A">
              <w:rPr>
                <w:rFonts w:eastAsia="Batang"/>
                <w:szCs w:val="24"/>
              </w:rPr>
              <w:t>Note: x and y refer to the parameters from the random-access configuration tables (from 38.211)</w:t>
            </w:r>
          </w:p>
          <w:p w14:paraId="36186C2F" w14:textId="77777777" w:rsidR="0001171D" w:rsidRPr="008B3FA1" w:rsidRDefault="0001171D" w:rsidP="00405018">
            <w:pPr>
              <w:spacing w:after="0"/>
              <w:rPr>
                <w:rFonts w:eastAsia="Batang"/>
                <w:szCs w:val="24"/>
                <w:lang w:val="en-GB"/>
              </w:rPr>
            </w:pPr>
          </w:p>
        </w:tc>
      </w:tr>
    </w:tbl>
    <w:p w14:paraId="6CB92FBA" w14:textId="7B62F09D" w:rsidR="0001171D" w:rsidRDefault="0083609A" w:rsidP="0001171D">
      <w:pPr>
        <w:spacing w:before="240" w:line="360" w:lineRule="auto"/>
        <w:jc w:val="both"/>
        <w:rPr>
          <w:rFonts w:eastAsia="SimSun"/>
          <w:lang w:val="en-GB" w:eastAsia="zh-CN"/>
        </w:rPr>
      </w:pPr>
      <w:r>
        <w:rPr>
          <w:rFonts w:eastAsia="SimSun"/>
          <w:lang w:val="en-GB" w:eastAsia="zh-CN"/>
        </w:rPr>
        <w:lastRenderedPageBreak/>
        <w:t xml:space="preserve">The listed options for each alternative are </w:t>
      </w:r>
      <w:r w:rsidR="0001171D">
        <w:rPr>
          <w:rFonts w:eastAsia="SimSun"/>
          <w:lang w:val="en-GB" w:eastAsia="zh-CN"/>
        </w:rPr>
        <w:t xml:space="preserve">on additional PRACH resource configuration, </w:t>
      </w:r>
      <w:r>
        <w:rPr>
          <w:rFonts w:eastAsia="SimSun"/>
          <w:lang w:val="en-GB" w:eastAsia="zh-CN"/>
        </w:rPr>
        <w:t>then for either alternative, the comparison on the options is given in below:</w:t>
      </w:r>
    </w:p>
    <w:p w14:paraId="2B3A6C00" w14:textId="3AB6DCC9" w:rsidR="0083609A" w:rsidRDefault="0083609A" w:rsidP="0001171D">
      <w:pPr>
        <w:spacing w:before="240" w:line="360" w:lineRule="auto"/>
        <w:jc w:val="both"/>
        <w:rPr>
          <w:rFonts w:eastAsia="SimSun"/>
          <w:lang w:val="en-GB" w:eastAsia="zh-CN"/>
        </w:rPr>
      </w:pPr>
      <w:r>
        <w:rPr>
          <w:rFonts w:eastAsia="SimSun" w:hint="eastAsia"/>
          <w:lang w:val="en-GB" w:eastAsia="zh-CN"/>
        </w:rPr>
        <w:t>F</w:t>
      </w:r>
      <w:r>
        <w:rPr>
          <w:rFonts w:eastAsia="SimSun"/>
          <w:lang w:val="en-GB" w:eastAsia="zh-CN"/>
        </w:rPr>
        <w:t xml:space="preserve">or Alt.1 in which the PRACH configuration index are the same for NES RACH and legacy RACH resource, which implies the configured time domain pattern are the same for these two. Then option 1-2a, 1-2b, 1-4 are </w:t>
      </w:r>
      <w:r w:rsidR="005415B4">
        <w:rPr>
          <w:rFonts w:eastAsia="SimSun"/>
          <w:lang w:val="en-GB" w:eastAsia="zh-CN"/>
        </w:rPr>
        <w:t xml:space="preserve">used to </w:t>
      </w:r>
      <w:r w:rsidR="0031040B">
        <w:rPr>
          <w:rFonts w:eastAsia="SimSun"/>
          <w:lang w:val="en-GB" w:eastAsia="zh-CN"/>
        </w:rPr>
        <w:t>adjust the periodicity, location of 10ms RACH frame, or some time domain</w:t>
      </w:r>
      <w:r w:rsidR="003E1153">
        <w:rPr>
          <w:rFonts w:eastAsia="SimSun"/>
          <w:lang w:val="en-GB" w:eastAsia="zh-CN"/>
        </w:rPr>
        <w:t xml:space="preserve"> level</w:t>
      </w:r>
      <w:r w:rsidR="0031040B">
        <w:rPr>
          <w:rFonts w:eastAsia="SimSun"/>
          <w:lang w:val="en-GB" w:eastAsia="zh-CN"/>
        </w:rPr>
        <w:t xml:space="preserve"> offset. </w:t>
      </w:r>
      <w:r w:rsidR="003E1153">
        <w:rPr>
          <w:rFonts w:eastAsia="SimSun"/>
          <w:lang w:val="en-GB" w:eastAsia="zh-CN"/>
        </w:rPr>
        <w:t xml:space="preserve">It’s just matter of which level of the configuration flexibility that each option wants to give to network. </w:t>
      </w:r>
    </w:p>
    <w:tbl>
      <w:tblPr>
        <w:tblStyle w:val="TableGrid"/>
        <w:tblW w:w="0" w:type="auto"/>
        <w:jc w:val="center"/>
        <w:tblLook w:val="04A0" w:firstRow="1" w:lastRow="0" w:firstColumn="1" w:lastColumn="0" w:noHBand="0" w:noVBand="1"/>
      </w:tblPr>
      <w:tblGrid>
        <w:gridCol w:w="1129"/>
        <w:gridCol w:w="6521"/>
      </w:tblGrid>
      <w:tr w:rsidR="003E1153" w14:paraId="54ACFA36" w14:textId="77777777" w:rsidTr="004272E6">
        <w:trPr>
          <w:jc w:val="center"/>
        </w:trPr>
        <w:tc>
          <w:tcPr>
            <w:tcW w:w="1129" w:type="dxa"/>
          </w:tcPr>
          <w:p w14:paraId="65217FEF" w14:textId="2E55632C" w:rsidR="003E1153" w:rsidRDefault="003E1153" w:rsidP="004272E6">
            <w:pPr>
              <w:spacing w:before="240" w:line="360" w:lineRule="auto"/>
              <w:jc w:val="center"/>
              <w:rPr>
                <w:rFonts w:eastAsia="SimSun"/>
                <w:lang w:val="en-GB" w:eastAsia="zh-CN"/>
              </w:rPr>
            </w:pPr>
            <w:r>
              <w:rPr>
                <w:rFonts w:eastAsia="SimSun"/>
                <w:lang w:val="en-GB" w:eastAsia="zh-CN"/>
              </w:rPr>
              <w:t>O</w:t>
            </w:r>
            <w:r>
              <w:rPr>
                <w:rFonts w:eastAsia="SimSun" w:hint="eastAsia"/>
                <w:lang w:val="en-GB" w:eastAsia="zh-CN"/>
              </w:rPr>
              <w:t>ption</w:t>
            </w:r>
          </w:p>
        </w:tc>
        <w:tc>
          <w:tcPr>
            <w:tcW w:w="6521" w:type="dxa"/>
          </w:tcPr>
          <w:p w14:paraId="5135D12F" w14:textId="41B24CD2" w:rsidR="003E1153" w:rsidRDefault="003E1153" w:rsidP="0001171D">
            <w:pPr>
              <w:spacing w:before="240" w:line="360" w:lineRule="auto"/>
              <w:jc w:val="both"/>
              <w:rPr>
                <w:rFonts w:eastAsia="SimSun"/>
                <w:lang w:val="en-GB" w:eastAsia="zh-CN"/>
              </w:rPr>
            </w:pPr>
            <w:r>
              <w:rPr>
                <w:rFonts w:eastAsia="SimSun"/>
                <w:lang w:val="en-GB" w:eastAsia="zh-CN"/>
              </w:rPr>
              <w:t>L</w:t>
            </w:r>
            <w:r>
              <w:rPr>
                <w:rFonts w:eastAsia="SimSun" w:hint="eastAsia"/>
                <w:lang w:val="en-GB" w:eastAsia="zh-CN"/>
              </w:rPr>
              <w:t>evel</w:t>
            </w:r>
            <w:r>
              <w:rPr>
                <w:rFonts w:eastAsia="SimSun"/>
                <w:lang w:val="en-GB" w:eastAsia="zh-CN"/>
              </w:rPr>
              <w:t xml:space="preserve"> of flexibility</w:t>
            </w:r>
          </w:p>
        </w:tc>
      </w:tr>
      <w:tr w:rsidR="003E1153" w14:paraId="3B4F851B" w14:textId="77777777" w:rsidTr="004272E6">
        <w:trPr>
          <w:jc w:val="center"/>
        </w:trPr>
        <w:tc>
          <w:tcPr>
            <w:tcW w:w="1129" w:type="dxa"/>
          </w:tcPr>
          <w:p w14:paraId="0B07C974" w14:textId="7672509F" w:rsidR="003E1153" w:rsidRDefault="003E1153" w:rsidP="004272E6">
            <w:pPr>
              <w:spacing w:before="240" w:line="360" w:lineRule="auto"/>
              <w:jc w:val="center"/>
              <w:rPr>
                <w:rFonts w:eastAsia="SimSun"/>
                <w:lang w:val="en-GB" w:eastAsia="zh-CN"/>
              </w:rPr>
            </w:pPr>
            <w:r>
              <w:rPr>
                <w:rFonts w:eastAsia="SimSun" w:hint="eastAsia"/>
                <w:lang w:val="en-GB" w:eastAsia="zh-CN"/>
              </w:rPr>
              <w:t>1</w:t>
            </w:r>
            <w:r>
              <w:rPr>
                <w:rFonts w:eastAsia="SimSun"/>
                <w:lang w:val="en-GB" w:eastAsia="zh-CN"/>
              </w:rPr>
              <w:t>-2a</w:t>
            </w:r>
          </w:p>
        </w:tc>
        <w:tc>
          <w:tcPr>
            <w:tcW w:w="6521" w:type="dxa"/>
          </w:tcPr>
          <w:p w14:paraId="44C826D4" w14:textId="4C3C34B6" w:rsidR="003E1153" w:rsidRDefault="003E1153" w:rsidP="0001171D">
            <w:pPr>
              <w:spacing w:before="240" w:line="360" w:lineRule="auto"/>
              <w:jc w:val="both"/>
              <w:rPr>
                <w:rFonts w:eastAsia="SimSun"/>
                <w:lang w:val="en-GB" w:eastAsia="zh-CN"/>
              </w:rPr>
            </w:pPr>
            <w:r>
              <w:rPr>
                <w:rFonts w:eastAsia="SimSun" w:hint="eastAsia"/>
                <w:lang w:val="en-GB" w:eastAsia="zh-CN"/>
              </w:rPr>
              <w:t>R</w:t>
            </w:r>
            <w:r>
              <w:rPr>
                <w:rFonts w:eastAsia="SimSun"/>
                <w:lang w:val="en-GB" w:eastAsia="zh-CN"/>
              </w:rPr>
              <w:t>ACH configuration periodicity</w:t>
            </w:r>
            <w:r w:rsidR="000D0D1F">
              <w:rPr>
                <w:rFonts w:eastAsia="SimSun"/>
                <w:lang w:val="en-GB" w:eastAsia="zh-CN"/>
              </w:rPr>
              <w:t xml:space="preserve"> </w:t>
            </w:r>
            <w:r>
              <w:rPr>
                <w:rFonts w:eastAsia="SimSun"/>
                <w:lang w:val="en-GB" w:eastAsia="zh-CN"/>
              </w:rPr>
              <w:t>and/or RACH frame location</w:t>
            </w:r>
            <w:r w:rsidR="000D0D1F">
              <w:rPr>
                <w:rFonts w:eastAsia="SimSun"/>
                <w:lang w:val="en-GB" w:eastAsia="zh-CN"/>
              </w:rPr>
              <w:t xml:space="preserve"> (N1)</w:t>
            </w:r>
          </w:p>
        </w:tc>
      </w:tr>
      <w:tr w:rsidR="003E1153" w14:paraId="13501AAC" w14:textId="77777777" w:rsidTr="004272E6">
        <w:trPr>
          <w:jc w:val="center"/>
        </w:trPr>
        <w:tc>
          <w:tcPr>
            <w:tcW w:w="1129" w:type="dxa"/>
          </w:tcPr>
          <w:p w14:paraId="74B241BC" w14:textId="7C268626" w:rsidR="003E1153" w:rsidRDefault="003E1153" w:rsidP="004272E6">
            <w:pPr>
              <w:spacing w:before="240" w:line="360" w:lineRule="auto"/>
              <w:jc w:val="center"/>
              <w:rPr>
                <w:rFonts w:eastAsia="SimSun"/>
                <w:lang w:val="en-GB" w:eastAsia="zh-CN"/>
              </w:rPr>
            </w:pPr>
            <w:r>
              <w:rPr>
                <w:rFonts w:eastAsia="SimSun" w:hint="eastAsia"/>
                <w:lang w:val="en-GB" w:eastAsia="zh-CN"/>
              </w:rPr>
              <w:t>1</w:t>
            </w:r>
            <w:r>
              <w:rPr>
                <w:rFonts w:eastAsia="SimSun"/>
                <w:lang w:val="en-GB" w:eastAsia="zh-CN"/>
              </w:rPr>
              <w:t>-2b</w:t>
            </w:r>
          </w:p>
        </w:tc>
        <w:tc>
          <w:tcPr>
            <w:tcW w:w="6521" w:type="dxa"/>
          </w:tcPr>
          <w:p w14:paraId="7590BCD5" w14:textId="14316653" w:rsidR="003E1153" w:rsidRDefault="003E1153" w:rsidP="0001171D">
            <w:pPr>
              <w:spacing w:before="240" w:line="360" w:lineRule="auto"/>
              <w:jc w:val="both"/>
              <w:rPr>
                <w:rFonts w:eastAsia="SimSun"/>
                <w:lang w:val="en-GB" w:eastAsia="zh-CN"/>
              </w:rPr>
            </w:pPr>
            <w:r>
              <w:rPr>
                <w:rFonts w:eastAsia="SimSun"/>
                <w:lang w:val="en-GB" w:eastAsia="zh-CN"/>
              </w:rPr>
              <w:t>RACH frame location</w:t>
            </w:r>
            <w:r w:rsidR="000D0D1F">
              <w:rPr>
                <w:rFonts w:eastAsia="SimSun"/>
                <w:lang w:val="en-GB" w:eastAsia="zh-CN"/>
              </w:rPr>
              <w:t xml:space="preserve"> (N2)</w:t>
            </w:r>
          </w:p>
        </w:tc>
      </w:tr>
      <w:tr w:rsidR="003E1153" w:rsidRPr="000D0D1F" w14:paraId="50E94FD4" w14:textId="77777777" w:rsidTr="004272E6">
        <w:trPr>
          <w:jc w:val="center"/>
        </w:trPr>
        <w:tc>
          <w:tcPr>
            <w:tcW w:w="1129" w:type="dxa"/>
          </w:tcPr>
          <w:p w14:paraId="031BEC7D" w14:textId="7A8F840F" w:rsidR="003E1153" w:rsidRDefault="003E1153" w:rsidP="004272E6">
            <w:pPr>
              <w:spacing w:before="240" w:line="360" w:lineRule="auto"/>
              <w:jc w:val="center"/>
              <w:rPr>
                <w:rFonts w:eastAsia="SimSun"/>
                <w:lang w:val="en-GB" w:eastAsia="zh-CN"/>
              </w:rPr>
            </w:pPr>
            <w:r>
              <w:rPr>
                <w:rFonts w:eastAsia="SimSun" w:hint="eastAsia"/>
                <w:lang w:val="en-GB" w:eastAsia="zh-CN"/>
              </w:rPr>
              <w:t>1</w:t>
            </w:r>
            <w:r>
              <w:rPr>
                <w:rFonts w:eastAsia="SimSun"/>
                <w:lang w:val="en-GB" w:eastAsia="zh-CN"/>
              </w:rPr>
              <w:t>-4</w:t>
            </w:r>
          </w:p>
        </w:tc>
        <w:tc>
          <w:tcPr>
            <w:tcW w:w="6521" w:type="dxa"/>
          </w:tcPr>
          <w:p w14:paraId="614C2D22" w14:textId="16229909" w:rsidR="003E1153" w:rsidRDefault="003E1153" w:rsidP="0001171D">
            <w:pPr>
              <w:spacing w:before="240" w:line="360" w:lineRule="auto"/>
              <w:jc w:val="both"/>
              <w:rPr>
                <w:rFonts w:eastAsia="SimSun"/>
                <w:lang w:val="en-GB" w:eastAsia="zh-CN"/>
              </w:rPr>
            </w:pPr>
            <w:r>
              <w:rPr>
                <w:rFonts w:eastAsia="SimSun"/>
                <w:lang w:val="en-GB" w:eastAsia="zh-CN"/>
              </w:rPr>
              <w:t>RACH frame location</w:t>
            </w:r>
            <w:r w:rsidR="000D0D1F">
              <w:rPr>
                <w:rFonts w:eastAsia="SimSun"/>
                <w:lang w:val="en-GB" w:eastAsia="zh-CN"/>
              </w:rPr>
              <w:t xml:space="preserve"> (N4_1)</w:t>
            </w:r>
            <w:r>
              <w:rPr>
                <w:rFonts w:eastAsia="SimSun"/>
                <w:lang w:val="en-GB" w:eastAsia="zh-CN"/>
              </w:rPr>
              <w:t xml:space="preserve"> and/or slot level offset</w:t>
            </w:r>
            <w:r w:rsidR="000D0D1F">
              <w:rPr>
                <w:rFonts w:eastAsia="SimSun"/>
                <w:lang w:val="en-GB" w:eastAsia="zh-CN"/>
              </w:rPr>
              <w:t xml:space="preserve"> (N4_2)</w:t>
            </w:r>
          </w:p>
        </w:tc>
      </w:tr>
    </w:tbl>
    <w:p w14:paraId="1440CD8F" w14:textId="7EEDDC71" w:rsidR="003E1153" w:rsidRDefault="002D16B6" w:rsidP="0001171D">
      <w:pPr>
        <w:spacing w:before="240" w:line="360" w:lineRule="auto"/>
        <w:jc w:val="both"/>
        <w:rPr>
          <w:rFonts w:eastAsia="SimSun"/>
          <w:lang w:val="en-GB" w:eastAsia="zh-CN"/>
        </w:rPr>
      </w:pPr>
      <w:r>
        <w:rPr>
          <w:rFonts w:eastAsia="SimSun"/>
          <w:lang w:val="en-GB" w:eastAsia="zh-CN"/>
        </w:rPr>
        <w:t>However, any of the above options (1-2a, 1-2b, 1-4) will end up with having a new/additional PRACH configuration index comparing to existing table</w:t>
      </w:r>
      <w:r w:rsidR="00B4436E">
        <w:rPr>
          <w:rFonts w:eastAsia="SimSun"/>
          <w:lang w:val="en-GB" w:eastAsia="zh-CN"/>
        </w:rPr>
        <w:t xml:space="preserve">, which is not the intention of having this alternative at </w:t>
      </w:r>
      <w:r w:rsidR="006B444F">
        <w:rPr>
          <w:rFonts w:eastAsia="SimSun"/>
          <w:lang w:val="en-GB" w:eastAsia="zh-CN"/>
        </w:rPr>
        <w:t>all. Thus, none of the options should be selected for</w:t>
      </w:r>
      <w:r w:rsidR="00B4436E">
        <w:rPr>
          <w:rFonts w:eastAsia="SimSun"/>
          <w:lang w:val="en-GB" w:eastAsia="zh-CN"/>
        </w:rPr>
        <w:t xml:space="preserve"> this alternative. </w:t>
      </w:r>
    </w:p>
    <w:p w14:paraId="5A7B4C04" w14:textId="50D1DBF0" w:rsidR="00B4436E" w:rsidRPr="00B81A17" w:rsidRDefault="00B4436E" w:rsidP="0001171D">
      <w:pPr>
        <w:spacing w:before="240" w:line="360" w:lineRule="auto"/>
        <w:jc w:val="both"/>
        <w:rPr>
          <w:rFonts w:eastAsia="SimSun"/>
          <w:b/>
          <w:bCs/>
          <w:i/>
          <w:iCs/>
          <w:u w:val="single"/>
          <w:lang w:val="en-GB" w:eastAsia="zh-CN"/>
        </w:rPr>
      </w:pPr>
      <w:r w:rsidRPr="00B81A17">
        <w:rPr>
          <w:rFonts w:eastAsia="SimSun"/>
          <w:b/>
          <w:bCs/>
          <w:i/>
          <w:iCs/>
          <w:u w:val="single"/>
          <w:lang w:val="en-GB" w:eastAsia="zh-CN"/>
        </w:rPr>
        <w:t xml:space="preserve">Observation </w:t>
      </w:r>
      <w:r w:rsidR="00B81A17" w:rsidRPr="00B81A17">
        <w:rPr>
          <w:rFonts w:eastAsia="SimSun"/>
          <w:b/>
          <w:bCs/>
          <w:i/>
          <w:iCs/>
          <w:u w:val="single"/>
          <w:lang w:val="en-GB" w:eastAsia="zh-CN"/>
        </w:rPr>
        <w:t>2</w:t>
      </w:r>
      <w:r w:rsidR="006B444F">
        <w:rPr>
          <w:rFonts w:eastAsia="SimSun"/>
          <w:b/>
          <w:bCs/>
          <w:i/>
          <w:iCs/>
          <w:u w:val="single"/>
          <w:lang w:val="en-GB" w:eastAsia="zh-CN"/>
        </w:rPr>
        <w:t>: O</w:t>
      </w:r>
      <w:r w:rsidRPr="00B81A17">
        <w:rPr>
          <w:rFonts w:eastAsia="SimSun"/>
          <w:b/>
          <w:bCs/>
          <w:i/>
          <w:iCs/>
          <w:u w:val="single"/>
          <w:lang w:val="en-GB" w:eastAsia="zh-CN"/>
        </w:rPr>
        <w:t>ption 1-2a, 1-2b, 1-4 will equal to creating a new PRACH configuration index.</w:t>
      </w:r>
    </w:p>
    <w:p w14:paraId="0BEF69EC" w14:textId="746B8950" w:rsidR="00793928" w:rsidRDefault="00B4436E" w:rsidP="0001171D">
      <w:pPr>
        <w:spacing w:before="240" w:line="360" w:lineRule="auto"/>
        <w:jc w:val="both"/>
        <w:rPr>
          <w:rFonts w:eastAsia="SimSun"/>
          <w:lang w:val="en-GB" w:eastAsia="zh-CN"/>
        </w:rPr>
      </w:pPr>
      <w:r>
        <w:rPr>
          <w:rFonts w:eastAsia="SimSun"/>
          <w:lang w:val="en-GB" w:eastAsia="zh-CN"/>
        </w:rPr>
        <w:t xml:space="preserve">Then for option 1-3, which is only muting/masking a subset of the configured RO(s) for the NES RACH configuration (with expectation to have different frequency domain configuration). </w:t>
      </w:r>
      <w:r w:rsidR="002C22D2">
        <w:rPr>
          <w:rFonts w:eastAsia="SimSun"/>
          <w:lang w:val="en-GB" w:eastAsia="zh-CN"/>
        </w:rPr>
        <w:t>Although the legacy RACH configuration is always there, gNB could choose to mask/mute a certain RO in some time, so that the RACH resource could be denser in some other time. Since in reality, reduc</w:t>
      </w:r>
      <w:r w:rsidR="00793928">
        <w:rPr>
          <w:rFonts w:eastAsia="SimSun"/>
          <w:lang w:val="en-GB" w:eastAsia="zh-CN"/>
        </w:rPr>
        <w:t>ing</w:t>
      </w:r>
      <w:r w:rsidR="002C22D2">
        <w:rPr>
          <w:rFonts w:eastAsia="SimSun"/>
          <w:lang w:val="en-GB" w:eastAsia="zh-CN"/>
        </w:rPr>
        <w:t xml:space="preserve"> the RF bandwidth could also help gNB to save energy</w:t>
      </w:r>
      <w:r w:rsidR="00793928">
        <w:rPr>
          <w:rFonts w:eastAsia="SimSun"/>
          <w:lang w:val="en-GB" w:eastAsia="zh-CN"/>
        </w:rPr>
        <w:t xml:space="preserve">, for alt.1, the option 1-3 could be </w:t>
      </w:r>
      <w:r w:rsidR="006B444F">
        <w:rPr>
          <w:rFonts w:eastAsia="SimSun"/>
          <w:lang w:val="en-GB" w:eastAsia="zh-CN"/>
        </w:rPr>
        <w:t>supported</w:t>
      </w:r>
      <w:r w:rsidR="00793928">
        <w:rPr>
          <w:rFonts w:eastAsia="SimSun"/>
          <w:lang w:val="en-GB" w:eastAsia="zh-CN"/>
        </w:rPr>
        <w:t xml:space="preserve">. </w:t>
      </w:r>
    </w:p>
    <w:p w14:paraId="0337DB29" w14:textId="268D4636" w:rsidR="00793928" w:rsidRDefault="00793928" w:rsidP="0001171D">
      <w:pPr>
        <w:spacing w:before="240" w:line="360" w:lineRule="auto"/>
        <w:jc w:val="both"/>
        <w:rPr>
          <w:rFonts w:eastAsia="SimSun"/>
          <w:lang w:val="en-GB" w:eastAsia="zh-CN"/>
        </w:rPr>
      </w:pPr>
      <w:r>
        <w:rPr>
          <w:rFonts w:eastAsia="SimSun" w:hint="eastAsia"/>
          <w:lang w:val="en-GB" w:eastAsia="zh-CN"/>
        </w:rPr>
        <w:t>T</w:t>
      </w:r>
      <w:r>
        <w:rPr>
          <w:rFonts w:eastAsia="SimSun"/>
          <w:lang w:val="en-GB" w:eastAsia="zh-CN"/>
        </w:rPr>
        <w:t xml:space="preserve">hen for </w:t>
      </w:r>
      <w:r w:rsidR="006B444F">
        <w:rPr>
          <w:rFonts w:eastAsia="SimSun"/>
          <w:lang w:val="en-GB" w:eastAsia="zh-CN"/>
        </w:rPr>
        <w:t>Alt.</w:t>
      </w:r>
      <w:r>
        <w:rPr>
          <w:rFonts w:eastAsia="SimSun"/>
          <w:lang w:val="en-GB" w:eastAsia="zh-CN"/>
        </w:rPr>
        <w:t xml:space="preserve"> 2, in which a new PRACH configuration index is configured for NES RACH. It has similar issue but even less motivation fo</w:t>
      </w:r>
      <w:r w:rsidR="006B444F">
        <w:rPr>
          <w:rFonts w:eastAsia="SimSun"/>
          <w:lang w:val="en-GB" w:eastAsia="zh-CN"/>
        </w:rPr>
        <w:t xml:space="preserve">r option 1-2a, 1-2b, 1-4 in Alt. </w:t>
      </w:r>
      <w:r>
        <w:rPr>
          <w:rFonts w:eastAsia="SimSun"/>
          <w:lang w:val="en-GB" w:eastAsia="zh-CN"/>
        </w:rPr>
        <w:t xml:space="preserve">2. Given there is already a new configuration index, network is already able to choose a different x and/or y comparing the one configured to </w:t>
      </w:r>
      <w:r w:rsidR="001734DC">
        <w:rPr>
          <w:rFonts w:eastAsia="SimSun"/>
          <w:lang w:val="en-GB" w:eastAsia="zh-CN"/>
        </w:rPr>
        <w:t xml:space="preserve">the </w:t>
      </w:r>
      <w:r>
        <w:rPr>
          <w:rFonts w:eastAsia="SimSun"/>
          <w:lang w:val="en-GB" w:eastAsia="zh-CN"/>
        </w:rPr>
        <w:t xml:space="preserve">legacy RACH. The effect seems to give more flexibility to such NES configuration, given there is no strong motivation for such new configuration row. These 3 </w:t>
      </w:r>
      <w:r w:rsidR="001734DC">
        <w:rPr>
          <w:rFonts w:eastAsia="SimSun"/>
          <w:lang w:val="en-GB" w:eastAsia="zh-CN"/>
        </w:rPr>
        <w:t>options are less attractive in A</w:t>
      </w:r>
      <w:r>
        <w:rPr>
          <w:rFonts w:eastAsia="SimSun"/>
          <w:lang w:val="en-GB" w:eastAsia="zh-CN"/>
        </w:rPr>
        <w:t xml:space="preserve">lt.2 neither. Then coming to option 1-3, as already clarified during the discussion, it could </w:t>
      </w:r>
      <w:r w:rsidR="00342539">
        <w:rPr>
          <w:rFonts w:eastAsia="SimSun"/>
          <w:lang w:val="en-GB" w:eastAsia="zh-CN"/>
        </w:rPr>
        <w:t xml:space="preserve">be </w:t>
      </w:r>
      <w:r>
        <w:rPr>
          <w:rFonts w:eastAsia="SimSun"/>
          <w:lang w:val="en-GB" w:eastAsia="zh-CN"/>
        </w:rPr>
        <w:t xml:space="preserve">used in the case when have some overlap with legacy RO. However, there </w:t>
      </w:r>
      <w:r w:rsidR="00295F41">
        <w:rPr>
          <w:rFonts w:eastAsia="SimSun"/>
          <w:lang w:val="en-GB" w:eastAsia="zh-CN"/>
        </w:rPr>
        <w:t>could be one</w:t>
      </w:r>
      <w:r>
        <w:rPr>
          <w:rFonts w:eastAsia="SimSun"/>
          <w:lang w:val="en-GB" w:eastAsia="zh-CN"/>
        </w:rPr>
        <w:t xml:space="preserve"> different way to pursue </w:t>
      </w:r>
      <w:r w:rsidR="00295F41">
        <w:rPr>
          <w:rFonts w:eastAsia="SimSun"/>
          <w:lang w:val="en-GB" w:eastAsia="zh-CN"/>
        </w:rPr>
        <w:t xml:space="preserve">energy saving, e.g., to </w:t>
      </w:r>
      <w:r>
        <w:rPr>
          <w:rFonts w:eastAsia="SimSun"/>
          <w:lang w:val="en-GB" w:eastAsia="zh-CN"/>
        </w:rPr>
        <w:t>mask/mut</w:t>
      </w:r>
      <w:r w:rsidR="00295F41">
        <w:rPr>
          <w:rFonts w:eastAsia="SimSun"/>
          <w:lang w:val="en-GB" w:eastAsia="zh-CN"/>
        </w:rPr>
        <w:t>e</w:t>
      </w:r>
      <w:r>
        <w:rPr>
          <w:rFonts w:eastAsia="SimSun"/>
          <w:lang w:val="en-GB" w:eastAsia="zh-CN"/>
        </w:rPr>
        <w:t xml:space="preserve"> the </w:t>
      </w:r>
      <w:r w:rsidR="00295F41">
        <w:rPr>
          <w:rFonts w:eastAsia="SimSun"/>
          <w:lang w:val="en-GB" w:eastAsia="zh-CN"/>
        </w:rPr>
        <w:t>non-</w:t>
      </w:r>
      <w:r>
        <w:rPr>
          <w:rFonts w:eastAsia="SimSun"/>
          <w:lang w:val="en-GB" w:eastAsia="zh-CN"/>
        </w:rPr>
        <w:t>overlapped RO,</w:t>
      </w:r>
      <w:r w:rsidR="00295F41">
        <w:rPr>
          <w:rFonts w:eastAsia="SimSun"/>
          <w:lang w:val="en-GB" w:eastAsia="zh-CN"/>
        </w:rPr>
        <w:t xml:space="preserve"> to make the RO(s) being more concentrated as well. </w:t>
      </w:r>
    </w:p>
    <w:p w14:paraId="26A55052" w14:textId="77777777" w:rsidR="001734DC" w:rsidRDefault="00FC6E64" w:rsidP="001734DC">
      <w:pPr>
        <w:spacing w:before="240" w:after="0" w:line="360" w:lineRule="auto"/>
        <w:jc w:val="both"/>
        <w:rPr>
          <w:rFonts w:eastAsia="SimSun"/>
          <w:b/>
          <w:bCs/>
          <w:lang w:val="en-GB" w:eastAsia="zh-CN"/>
        </w:rPr>
      </w:pPr>
      <w:r w:rsidRPr="00474341">
        <w:rPr>
          <w:rFonts w:eastAsia="SimSun"/>
          <w:b/>
          <w:bCs/>
          <w:lang w:val="en-GB" w:eastAsia="zh-CN"/>
        </w:rPr>
        <w:t xml:space="preserve">Proposal </w:t>
      </w:r>
      <w:r w:rsidR="004272E6">
        <w:rPr>
          <w:rFonts w:eastAsia="SimSun"/>
          <w:b/>
          <w:bCs/>
          <w:lang w:val="en-GB" w:eastAsia="zh-CN"/>
        </w:rPr>
        <w:t>5</w:t>
      </w:r>
      <w:r w:rsidRPr="00474341">
        <w:rPr>
          <w:rFonts w:eastAsia="SimSun"/>
          <w:b/>
          <w:bCs/>
          <w:lang w:val="en-GB" w:eastAsia="zh-CN"/>
        </w:rPr>
        <w:t xml:space="preserve">: </w:t>
      </w:r>
      <w:r w:rsidR="001734DC">
        <w:rPr>
          <w:rFonts w:eastAsia="SimSun"/>
          <w:b/>
          <w:bCs/>
          <w:lang w:val="en-GB" w:eastAsia="zh-CN"/>
        </w:rPr>
        <w:t xml:space="preserve">For </w:t>
      </w:r>
      <w:r w:rsidR="001734DC" w:rsidRPr="001734DC">
        <w:rPr>
          <w:rFonts w:eastAsia="SimSun"/>
          <w:b/>
          <w:bCs/>
          <w:lang w:val="en-GB" w:eastAsia="zh-CN"/>
        </w:rPr>
        <w:t>additional PRACH resources in time-domain</w:t>
      </w:r>
      <w:r w:rsidR="001734DC">
        <w:rPr>
          <w:rFonts w:eastAsia="SimSun"/>
          <w:b/>
          <w:bCs/>
          <w:lang w:val="en-GB" w:eastAsia="zh-CN"/>
        </w:rPr>
        <w:t>:</w:t>
      </w:r>
      <w:r w:rsidR="001734DC" w:rsidRPr="001734DC">
        <w:rPr>
          <w:rFonts w:eastAsia="SimSun"/>
          <w:b/>
          <w:bCs/>
          <w:lang w:val="en-GB" w:eastAsia="zh-CN"/>
        </w:rPr>
        <w:t xml:space="preserve"> </w:t>
      </w:r>
    </w:p>
    <w:p w14:paraId="5A2C9B4F" w14:textId="3026A367" w:rsidR="00FC6E64" w:rsidRPr="001734DC" w:rsidRDefault="00295F41" w:rsidP="001734DC">
      <w:pPr>
        <w:pStyle w:val="ListParagraph"/>
        <w:numPr>
          <w:ilvl w:val="0"/>
          <w:numId w:val="38"/>
        </w:numPr>
        <w:spacing w:line="360" w:lineRule="auto"/>
        <w:ind w:leftChars="0"/>
        <w:jc w:val="both"/>
        <w:rPr>
          <w:rFonts w:eastAsia="SimSun"/>
          <w:b/>
          <w:bCs/>
          <w:lang w:val="en-GB" w:eastAsia="zh-CN"/>
        </w:rPr>
      </w:pPr>
      <w:r w:rsidRPr="001734DC">
        <w:rPr>
          <w:rFonts w:eastAsia="SimSun"/>
          <w:b/>
          <w:bCs/>
          <w:lang w:val="en-GB" w:eastAsia="zh-CN"/>
        </w:rPr>
        <w:t>For both</w:t>
      </w:r>
      <w:r w:rsidR="00FC6E64" w:rsidRPr="001734DC">
        <w:rPr>
          <w:rFonts w:eastAsia="SimSun"/>
          <w:b/>
          <w:bCs/>
          <w:lang w:val="en-GB" w:eastAsia="zh-CN"/>
        </w:rPr>
        <w:t xml:space="preserve"> </w:t>
      </w:r>
      <w:r w:rsidR="001734DC">
        <w:rPr>
          <w:rFonts w:eastAsia="SimSun"/>
          <w:b/>
          <w:bCs/>
          <w:lang w:val="en-GB" w:eastAsia="zh-CN"/>
        </w:rPr>
        <w:t xml:space="preserve">alternatives (i.e., </w:t>
      </w:r>
      <w:r w:rsidR="00FC6E64" w:rsidRPr="001734DC">
        <w:rPr>
          <w:rFonts w:eastAsia="SimSun"/>
          <w:b/>
          <w:bCs/>
          <w:lang w:val="en-GB" w:eastAsia="zh-CN"/>
        </w:rPr>
        <w:t>same or different PRACH configuration index</w:t>
      </w:r>
      <w:r w:rsidR="001734DC">
        <w:rPr>
          <w:rFonts w:eastAsia="SimSun"/>
          <w:b/>
          <w:bCs/>
          <w:lang w:val="en-GB" w:eastAsia="zh-CN"/>
        </w:rPr>
        <w:t>)</w:t>
      </w:r>
      <w:r w:rsidRPr="001734DC">
        <w:rPr>
          <w:rFonts w:eastAsia="SimSun"/>
          <w:b/>
          <w:bCs/>
          <w:lang w:val="en-GB" w:eastAsia="zh-CN"/>
        </w:rPr>
        <w:t xml:space="preserve">, </w:t>
      </w:r>
      <w:r w:rsidR="001734DC">
        <w:rPr>
          <w:rFonts w:eastAsia="SimSun"/>
          <w:b/>
          <w:bCs/>
          <w:lang w:val="en-GB" w:eastAsia="zh-CN"/>
        </w:rPr>
        <w:t>support</w:t>
      </w:r>
      <w:r w:rsidRPr="001734DC">
        <w:rPr>
          <w:rFonts w:eastAsia="SimSun"/>
          <w:b/>
          <w:bCs/>
          <w:lang w:val="en-GB" w:eastAsia="zh-CN"/>
        </w:rPr>
        <w:t xml:space="preserve"> option 1-3 </w:t>
      </w:r>
      <w:r w:rsidR="001734DC">
        <w:rPr>
          <w:rFonts w:eastAsia="SimSun"/>
          <w:b/>
          <w:bCs/>
          <w:lang w:val="en-GB" w:eastAsia="zh-CN"/>
        </w:rPr>
        <w:t xml:space="preserve">(i.e., </w:t>
      </w:r>
      <w:r w:rsidRPr="001734DC">
        <w:rPr>
          <w:rFonts w:eastAsia="SimSun"/>
          <w:b/>
          <w:bCs/>
          <w:lang w:val="en-GB" w:eastAsia="zh-CN"/>
        </w:rPr>
        <w:t>Muting/masking ROs</w:t>
      </w:r>
      <w:r w:rsidR="001734DC">
        <w:rPr>
          <w:rFonts w:eastAsia="SimSun"/>
          <w:b/>
          <w:bCs/>
          <w:lang w:val="en-GB" w:eastAsia="zh-CN"/>
        </w:rPr>
        <w:t>)</w:t>
      </w:r>
      <w:r w:rsidR="00941279" w:rsidRPr="001734DC">
        <w:rPr>
          <w:rFonts w:eastAsia="SimSun"/>
          <w:b/>
          <w:bCs/>
          <w:lang w:val="en-GB" w:eastAsia="zh-CN"/>
        </w:rPr>
        <w:t xml:space="preserve">. </w:t>
      </w:r>
    </w:p>
    <w:tbl>
      <w:tblPr>
        <w:tblStyle w:val="TableGrid"/>
        <w:tblW w:w="0" w:type="auto"/>
        <w:tblLook w:val="04A0" w:firstRow="1" w:lastRow="0" w:firstColumn="1" w:lastColumn="0" w:noHBand="0" w:noVBand="1"/>
      </w:tblPr>
      <w:tblGrid>
        <w:gridCol w:w="9628"/>
      </w:tblGrid>
      <w:tr w:rsidR="00FC6E64" w14:paraId="73D110CE" w14:textId="77777777" w:rsidTr="00FC6E64">
        <w:tc>
          <w:tcPr>
            <w:tcW w:w="9628" w:type="dxa"/>
          </w:tcPr>
          <w:p w14:paraId="12782AE5" w14:textId="77777777" w:rsidR="00AD077D" w:rsidRPr="000F1E5B" w:rsidRDefault="00AD077D" w:rsidP="00AD077D">
            <w:pPr>
              <w:spacing w:after="0"/>
              <w:rPr>
                <w:rFonts w:ascii="Times" w:eastAsia="Batang" w:hAnsi="Times"/>
                <w:b/>
                <w:bCs/>
                <w:szCs w:val="24"/>
                <w:lang w:val="en-GB" w:eastAsia="x-none"/>
              </w:rPr>
            </w:pPr>
            <w:r w:rsidRPr="000F1E5B">
              <w:rPr>
                <w:rFonts w:ascii="Times" w:eastAsia="Batang" w:hAnsi="Times"/>
                <w:b/>
                <w:bCs/>
                <w:szCs w:val="24"/>
                <w:highlight w:val="green"/>
                <w:lang w:val="en-GB" w:eastAsia="x-none"/>
              </w:rPr>
              <w:t>Agreement</w:t>
            </w:r>
          </w:p>
          <w:p w14:paraId="27124937" w14:textId="77777777" w:rsidR="00AD077D" w:rsidRPr="000F1E5B" w:rsidRDefault="00AD077D" w:rsidP="00AD077D">
            <w:pPr>
              <w:spacing w:after="0"/>
              <w:rPr>
                <w:rFonts w:eastAsia="Batang"/>
                <w:szCs w:val="24"/>
                <w:lang w:val="en-GB" w:eastAsia="x-none"/>
              </w:rPr>
            </w:pPr>
            <w:r w:rsidRPr="000F1E5B">
              <w:rPr>
                <w:rFonts w:eastAsia="Batang"/>
                <w:szCs w:val="24"/>
                <w:lang w:val="en-GB" w:eastAsia="x-none"/>
              </w:rPr>
              <w:t>For DCI-based adaptation for additional PRACH resources, select only from the following alternatives</w:t>
            </w:r>
          </w:p>
          <w:p w14:paraId="038F9B66" w14:textId="77777777" w:rsidR="00AD077D" w:rsidRPr="000F1E5B" w:rsidRDefault="00AD077D" w:rsidP="00AD077D">
            <w:pPr>
              <w:numPr>
                <w:ilvl w:val="0"/>
                <w:numId w:val="29"/>
              </w:numPr>
              <w:spacing w:after="0"/>
              <w:rPr>
                <w:rFonts w:eastAsia="Batang"/>
                <w:szCs w:val="24"/>
                <w:lang w:val="en-GB"/>
              </w:rPr>
            </w:pPr>
            <w:r w:rsidRPr="000F1E5B">
              <w:rPr>
                <w:rFonts w:eastAsia="Batang"/>
                <w:szCs w:val="24"/>
                <w:lang w:val="en-GB"/>
              </w:rPr>
              <w:t>Alt 1: (PRACH resource configuration level) DCI-based adaptation to indicate whether the additional PRACH resources provided by semi-static signalling are available or not</w:t>
            </w:r>
          </w:p>
          <w:p w14:paraId="3749586B" w14:textId="77777777" w:rsidR="00AD077D" w:rsidRPr="000F1E5B" w:rsidRDefault="00AD077D" w:rsidP="00AD077D">
            <w:pPr>
              <w:numPr>
                <w:ilvl w:val="1"/>
                <w:numId w:val="29"/>
              </w:numPr>
              <w:spacing w:after="0"/>
              <w:rPr>
                <w:rFonts w:eastAsia="Batang"/>
                <w:szCs w:val="24"/>
                <w:lang w:val="en-GB"/>
              </w:rPr>
            </w:pPr>
            <w:r w:rsidRPr="000F1E5B">
              <w:rPr>
                <w:rFonts w:eastAsia="Batang"/>
                <w:szCs w:val="24"/>
                <w:lang w:val="en-GB"/>
              </w:rPr>
              <w:t>FFS: details</w:t>
            </w:r>
          </w:p>
          <w:p w14:paraId="13D1DBD6" w14:textId="77777777" w:rsidR="00AD077D" w:rsidRPr="000F1E5B" w:rsidRDefault="00AD077D" w:rsidP="00AD077D">
            <w:pPr>
              <w:numPr>
                <w:ilvl w:val="0"/>
                <w:numId w:val="29"/>
              </w:numPr>
              <w:spacing w:after="0"/>
              <w:rPr>
                <w:rFonts w:eastAsia="Batang"/>
                <w:szCs w:val="24"/>
                <w:lang w:val="en-GB"/>
              </w:rPr>
            </w:pPr>
            <w:r w:rsidRPr="000F1E5B">
              <w:rPr>
                <w:rFonts w:eastAsia="Batang"/>
                <w:szCs w:val="24"/>
                <w:lang w:val="en-GB"/>
              </w:rPr>
              <w:t>Alt 2: (subset of PRACH resource level) DCI-based adaptation to indicate whether a subset of the additional PRACH resources provided by semi-static signalling are available or not</w:t>
            </w:r>
          </w:p>
          <w:p w14:paraId="74EB67D9" w14:textId="77777777" w:rsidR="00AD077D" w:rsidRPr="000F1E5B" w:rsidRDefault="00AD077D" w:rsidP="00AD077D">
            <w:pPr>
              <w:numPr>
                <w:ilvl w:val="1"/>
                <w:numId w:val="29"/>
              </w:numPr>
              <w:spacing w:after="0"/>
              <w:rPr>
                <w:rFonts w:ascii="Calibri" w:eastAsia="Batang" w:hAnsi="Calibri"/>
                <w:sz w:val="16"/>
                <w:szCs w:val="16"/>
              </w:rPr>
            </w:pPr>
            <w:r w:rsidRPr="000F1E5B">
              <w:rPr>
                <w:rFonts w:eastAsia="Batang"/>
                <w:szCs w:val="24"/>
                <w:lang w:val="en-GB"/>
              </w:rPr>
              <w:lastRenderedPageBreak/>
              <w:t xml:space="preserve">FFS: whether the subset of the additional PRACH resources is in </w:t>
            </w:r>
          </w:p>
          <w:p w14:paraId="05FBD823" w14:textId="77777777" w:rsidR="00AD077D" w:rsidRPr="000F1E5B" w:rsidRDefault="00AD077D" w:rsidP="00AD077D">
            <w:pPr>
              <w:numPr>
                <w:ilvl w:val="2"/>
                <w:numId w:val="29"/>
              </w:numPr>
              <w:spacing w:after="0"/>
              <w:rPr>
                <w:rFonts w:ascii="Calibri" w:eastAsia="Batang" w:hAnsi="Calibri"/>
                <w:sz w:val="16"/>
                <w:szCs w:val="16"/>
              </w:rPr>
            </w:pPr>
            <w:r w:rsidRPr="000F1E5B">
              <w:rPr>
                <w:rFonts w:eastAsia="Batang"/>
                <w:szCs w:val="24"/>
                <w:lang w:val="en-GB"/>
              </w:rPr>
              <w:t>Alt 2-1: RO level per SSB</w:t>
            </w:r>
          </w:p>
          <w:p w14:paraId="299F6433" w14:textId="77777777" w:rsidR="00AD077D" w:rsidRPr="000F1E5B" w:rsidRDefault="00AD077D" w:rsidP="00AD077D">
            <w:pPr>
              <w:numPr>
                <w:ilvl w:val="2"/>
                <w:numId w:val="29"/>
              </w:numPr>
              <w:spacing w:after="0"/>
              <w:rPr>
                <w:rFonts w:ascii="Calibri" w:eastAsia="Batang" w:hAnsi="Calibri"/>
                <w:sz w:val="16"/>
                <w:szCs w:val="16"/>
              </w:rPr>
            </w:pPr>
            <w:r w:rsidRPr="000F1E5B">
              <w:rPr>
                <w:rFonts w:eastAsia="Batang"/>
                <w:szCs w:val="24"/>
                <w:lang w:val="en-GB"/>
              </w:rPr>
              <w:t>Alt 2-2: SSB-to-RO mapping cycle level</w:t>
            </w:r>
          </w:p>
          <w:p w14:paraId="62D3B5D1" w14:textId="77777777" w:rsidR="00AD077D" w:rsidRPr="000F1E5B" w:rsidRDefault="00AD077D" w:rsidP="00AD077D">
            <w:pPr>
              <w:numPr>
                <w:ilvl w:val="2"/>
                <w:numId w:val="29"/>
              </w:numPr>
              <w:spacing w:after="0"/>
              <w:rPr>
                <w:rFonts w:ascii="Calibri" w:eastAsia="Batang" w:hAnsi="Calibri"/>
                <w:sz w:val="16"/>
                <w:szCs w:val="16"/>
              </w:rPr>
            </w:pPr>
            <w:r w:rsidRPr="000F1E5B">
              <w:rPr>
                <w:rFonts w:eastAsia="Batang"/>
                <w:szCs w:val="24"/>
                <w:lang w:val="en-GB"/>
              </w:rPr>
              <w:t>Alt 2-3: PRACH association period level</w:t>
            </w:r>
          </w:p>
          <w:p w14:paraId="6EF30317" w14:textId="77777777" w:rsidR="00AD077D" w:rsidRPr="000F1E5B" w:rsidRDefault="00AD077D" w:rsidP="00AD077D">
            <w:pPr>
              <w:numPr>
                <w:ilvl w:val="2"/>
                <w:numId w:val="29"/>
              </w:numPr>
              <w:spacing w:after="0"/>
              <w:rPr>
                <w:rFonts w:ascii="Calibri" w:eastAsia="Batang" w:hAnsi="Calibri"/>
                <w:sz w:val="16"/>
                <w:szCs w:val="16"/>
              </w:rPr>
            </w:pPr>
            <w:r w:rsidRPr="000F1E5B">
              <w:rPr>
                <w:rFonts w:eastAsia="Batang"/>
                <w:szCs w:val="24"/>
                <w:lang w:val="en-GB"/>
              </w:rPr>
              <w:t>Alt 2-4: PRACH association pattern period level </w:t>
            </w:r>
          </w:p>
          <w:p w14:paraId="7BCA8655" w14:textId="77777777" w:rsidR="00AD077D" w:rsidRPr="000F1E5B" w:rsidRDefault="00AD077D" w:rsidP="00AD077D">
            <w:pPr>
              <w:numPr>
                <w:ilvl w:val="2"/>
                <w:numId w:val="29"/>
              </w:numPr>
              <w:spacing w:after="0"/>
              <w:rPr>
                <w:rFonts w:ascii="Calibri" w:eastAsia="Batang" w:hAnsi="Calibri"/>
                <w:sz w:val="16"/>
                <w:szCs w:val="16"/>
              </w:rPr>
            </w:pPr>
            <w:r w:rsidRPr="000F1E5B">
              <w:rPr>
                <w:rFonts w:eastAsia="Batang"/>
                <w:szCs w:val="24"/>
                <w:lang w:val="en-GB"/>
              </w:rPr>
              <w:t>Alt 2-5: SFN level</w:t>
            </w:r>
          </w:p>
          <w:p w14:paraId="23906A2F" w14:textId="77777777" w:rsidR="00AD077D" w:rsidRPr="000F1E5B" w:rsidRDefault="00AD077D" w:rsidP="00AD077D">
            <w:pPr>
              <w:numPr>
                <w:ilvl w:val="0"/>
                <w:numId w:val="29"/>
              </w:numPr>
              <w:spacing w:after="0"/>
              <w:rPr>
                <w:rFonts w:eastAsia="Batang"/>
                <w:szCs w:val="24"/>
                <w:lang w:val="en-GB"/>
              </w:rPr>
            </w:pPr>
            <w:r w:rsidRPr="000F1E5B">
              <w:rPr>
                <w:rFonts w:eastAsia="Batang"/>
                <w:szCs w:val="24"/>
                <w:lang w:val="en-GB" w:eastAsia="ko-KR"/>
              </w:rPr>
              <w:t xml:space="preserve">Alt 3: </w:t>
            </w:r>
            <w:r w:rsidRPr="000F1E5B">
              <w:rPr>
                <w:rFonts w:eastAsia="Batang"/>
                <w:szCs w:val="24"/>
                <w:lang w:val="en-GB"/>
              </w:rPr>
              <w:t>DCI-based Enhanced/new Cell DRX to indicate whether the enhanced/new Cell DRX is activated or deactivated.</w:t>
            </w:r>
          </w:p>
          <w:p w14:paraId="764657ED" w14:textId="77777777" w:rsidR="00AD077D" w:rsidRPr="000F1E5B" w:rsidRDefault="00AD077D" w:rsidP="00AD077D">
            <w:pPr>
              <w:numPr>
                <w:ilvl w:val="1"/>
                <w:numId w:val="29"/>
              </w:numPr>
              <w:spacing w:after="0"/>
              <w:rPr>
                <w:rFonts w:eastAsia="Batang"/>
                <w:szCs w:val="24"/>
                <w:lang w:val="en-GB"/>
              </w:rPr>
            </w:pPr>
            <w:r w:rsidRPr="000F1E5B">
              <w:rPr>
                <w:rFonts w:eastAsia="Batang"/>
                <w:szCs w:val="24"/>
                <w:lang w:val="en-GB"/>
              </w:rPr>
              <w:t>If activated, the additional configured PRACH provided by semi-static signalling within non-active period are not available.</w:t>
            </w:r>
          </w:p>
          <w:p w14:paraId="03A80A8D" w14:textId="77777777" w:rsidR="00AD077D" w:rsidRPr="000F1E5B" w:rsidRDefault="00AD077D" w:rsidP="00AD077D">
            <w:pPr>
              <w:numPr>
                <w:ilvl w:val="1"/>
                <w:numId w:val="29"/>
              </w:numPr>
              <w:spacing w:after="0"/>
              <w:rPr>
                <w:rFonts w:eastAsia="Batang"/>
                <w:szCs w:val="24"/>
                <w:lang w:val="en-GB"/>
              </w:rPr>
            </w:pPr>
            <w:r w:rsidRPr="000F1E5B">
              <w:rPr>
                <w:rFonts w:eastAsia="Batang"/>
                <w:szCs w:val="24"/>
                <w:lang w:val="en-GB"/>
              </w:rPr>
              <w:t>FFS: whether Alt 1 and/or Alt 2 can be applied to the active period</w:t>
            </w:r>
          </w:p>
          <w:p w14:paraId="55A064B3" w14:textId="47A9BE74" w:rsidR="00AD077D" w:rsidRPr="001E291C" w:rsidRDefault="00AD077D" w:rsidP="001E291C">
            <w:pPr>
              <w:numPr>
                <w:ilvl w:val="1"/>
                <w:numId w:val="29"/>
              </w:numPr>
              <w:spacing w:after="0"/>
              <w:rPr>
                <w:lang w:val="en-GB"/>
              </w:rPr>
            </w:pPr>
            <w:r w:rsidRPr="001E291C">
              <w:rPr>
                <w:rFonts w:eastAsia="Batang"/>
                <w:szCs w:val="24"/>
                <w:lang w:val="en-GB"/>
              </w:rPr>
              <w:t>FFS: details</w:t>
            </w:r>
          </w:p>
          <w:p w14:paraId="3D940D5A" w14:textId="798F3321" w:rsidR="00FC6E64" w:rsidRDefault="00FC6E64" w:rsidP="001E291C">
            <w:pPr>
              <w:pStyle w:val="BodyText"/>
              <w:overflowPunct w:val="0"/>
              <w:autoSpaceDE w:val="0"/>
              <w:autoSpaceDN w:val="0"/>
              <w:adjustRightInd w:val="0"/>
              <w:spacing w:after="0"/>
              <w:jc w:val="left"/>
              <w:textAlignment w:val="baseline"/>
              <w:rPr>
                <w:rFonts w:eastAsia="SimSun"/>
                <w:lang w:val="en-GB" w:eastAsia="zh-CN"/>
              </w:rPr>
            </w:pPr>
          </w:p>
        </w:tc>
      </w:tr>
    </w:tbl>
    <w:p w14:paraId="1D40BC0A" w14:textId="548C831C" w:rsidR="0001171D" w:rsidRDefault="0001171D" w:rsidP="006225D0">
      <w:pPr>
        <w:spacing w:before="240" w:line="360" w:lineRule="auto"/>
        <w:jc w:val="both"/>
        <w:rPr>
          <w:rFonts w:eastAsia="SimSun"/>
          <w:lang w:val="en-GB" w:eastAsia="zh-CN"/>
        </w:rPr>
      </w:pPr>
      <w:r>
        <w:rPr>
          <w:rFonts w:eastAsia="SimSun"/>
          <w:lang w:val="en-GB" w:eastAsia="zh-CN"/>
        </w:rPr>
        <w:lastRenderedPageBreak/>
        <w:t>In the above listed Alt 2</w:t>
      </w:r>
      <w:r>
        <w:rPr>
          <w:rFonts w:eastAsia="SimSun" w:hint="eastAsia"/>
          <w:lang w:val="en-GB" w:eastAsia="zh-CN"/>
        </w:rPr>
        <w:t>,</w:t>
      </w:r>
      <w:r>
        <w:rPr>
          <w:rFonts w:eastAsia="SimSun"/>
          <w:lang w:val="en-GB" w:eastAsia="zh-CN"/>
        </w:rPr>
        <w:t xml:space="preserve"> there are multiple levels of RO resource to be adapted. For the Alt 2-3/4, which are eventually the integer number of PRACH configuration period, i.e., in the level of 10ms, (which in this sense are also similar to Alt2-5) they can be regarded the same type of adaptation. Only difference is that the PRACH association period could change from time to time, e.g., sometimes it’s 10ms and some other times it becomes 20ms. Such uncertainty motivated the determination of association pattern period in Rel-15, so it did not fit to be the time domain adaptation method. So all these three can be regarded as time domain only based idea. On the other hand, the use of association pattern period has similar effect of having a cell DRX, which can be configured with many flexible time periodicity values. Thus, the Alt 3 have even better coverage of association pattern period.</w:t>
      </w:r>
      <w:r>
        <w:rPr>
          <w:rFonts w:eastAsia="SimSun" w:hint="eastAsia"/>
          <w:lang w:val="en-GB" w:eastAsia="zh-CN"/>
        </w:rPr>
        <w:t xml:space="preserve"> </w:t>
      </w:r>
      <w:r>
        <w:rPr>
          <w:rFonts w:eastAsia="SimSun"/>
          <w:lang w:val="en-GB" w:eastAsia="zh-CN"/>
        </w:rPr>
        <w:t xml:space="preserve">The first two resource levels, i.e., Alt 2-1/2, are not purely time domain concept. The RO level and SSB-RO mapping circle can have some different frequency resource occupation. For SSB-RO mapping circle, it is defined as the RO(s) can be mapped to all SSBs in one SSB period. Considering the SSB mapping is time-frequency dimension and it maps to certain ROs, such level is also considered as RO(s) level. The only difference from the RO level is that Alt 2-2 requires integer rounds of mapping all SSBs in a SSB period, which is an unnecessary limitation and also not </w:t>
      </w:r>
      <w:r>
        <w:rPr>
          <w:rFonts w:eastAsia="SimSun" w:hint="eastAsia"/>
          <w:lang w:val="en-GB" w:eastAsia="zh-CN"/>
        </w:rPr>
        <w:t>conve</w:t>
      </w:r>
      <w:r>
        <w:rPr>
          <w:rFonts w:eastAsia="SimSun"/>
          <w:lang w:val="en-GB" w:eastAsia="zh-CN"/>
        </w:rPr>
        <w:t xml:space="preserve">nient for network to design the adaptation pattern. As shown in following figure, the Alt 2-1 can achieve Alt 2-2 and be more flexible. Thus, RO level adaption will be a good choice. As aforementioned, the masking method (e.g., the PRACH mask index or </w:t>
      </w:r>
      <w:r w:rsidRPr="00FC6E64">
        <w:rPr>
          <w:rFonts w:eastAsia="SimSun"/>
          <w:lang w:val="en-GB" w:eastAsia="zh-CN"/>
        </w:rPr>
        <w:t>ra-ssb-OccasionMaskIndex</w:t>
      </w:r>
      <w:r>
        <w:rPr>
          <w:rFonts w:eastAsia="SimSun"/>
          <w:lang w:val="en-GB" w:eastAsia="zh-CN"/>
        </w:rPr>
        <w:t>) can give very flexible adaptation on the RO pattern to be used.</w:t>
      </w:r>
    </w:p>
    <w:p w14:paraId="3787CC22" w14:textId="40541F4D" w:rsidR="004D4C92" w:rsidRDefault="00695348">
      <w:pPr>
        <w:spacing w:before="240" w:line="360" w:lineRule="auto"/>
        <w:jc w:val="center"/>
        <w:rPr>
          <w:rFonts w:eastAsia="SimSun"/>
          <w:lang w:val="en-GB" w:eastAsia="zh-CN"/>
        </w:rPr>
      </w:pPr>
      <w:r>
        <w:rPr>
          <w:rFonts w:eastAsia="SimSun"/>
          <w:noProof/>
          <w:lang w:eastAsia="zh-CN"/>
        </w:rPr>
        <w:drawing>
          <wp:inline distT="0" distB="0" distL="0" distR="0" wp14:anchorId="766EE659" wp14:editId="3DE2A6ED">
            <wp:extent cx="5257800" cy="29224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8865" cy="2928598"/>
                    </a:xfrm>
                    <a:prstGeom prst="rect">
                      <a:avLst/>
                    </a:prstGeom>
                    <a:noFill/>
                  </pic:spPr>
                </pic:pic>
              </a:graphicData>
            </a:graphic>
          </wp:inline>
        </w:drawing>
      </w:r>
    </w:p>
    <w:p w14:paraId="7641A802" w14:textId="600B1312" w:rsidR="00062720" w:rsidRDefault="00062720" w:rsidP="001E291C">
      <w:pPr>
        <w:jc w:val="center"/>
        <w:rPr>
          <w:rFonts w:eastAsia="SimSun"/>
          <w:lang w:val="en-GB" w:eastAsia="zh-CN"/>
        </w:rPr>
      </w:pPr>
      <w:r w:rsidRPr="0062350D">
        <w:rPr>
          <w:b/>
          <w:bCs/>
        </w:rPr>
        <w:t xml:space="preserve">Figure </w:t>
      </w:r>
      <w:r w:rsidR="004272E6">
        <w:rPr>
          <w:b/>
          <w:bCs/>
        </w:rPr>
        <w:t xml:space="preserve">1 Illustration of </w:t>
      </w:r>
      <w:r w:rsidR="00E07012">
        <w:rPr>
          <w:b/>
          <w:bCs/>
        </w:rPr>
        <w:t xml:space="preserve">alternatives for PRACH configuration. </w:t>
      </w:r>
    </w:p>
    <w:p w14:paraId="39160E58" w14:textId="19A50546" w:rsidR="0001171D" w:rsidRDefault="0001171D" w:rsidP="0001171D">
      <w:pPr>
        <w:spacing w:before="240" w:line="360" w:lineRule="auto"/>
        <w:jc w:val="both"/>
        <w:rPr>
          <w:rFonts w:eastAsia="SimSun"/>
          <w:b/>
          <w:bCs/>
          <w:lang w:val="en-GB" w:eastAsia="zh-CN"/>
        </w:rPr>
      </w:pPr>
      <w:r w:rsidRPr="00474341">
        <w:rPr>
          <w:rFonts w:eastAsia="SimSun"/>
          <w:b/>
          <w:bCs/>
          <w:lang w:val="en-GB" w:eastAsia="zh-CN"/>
        </w:rPr>
        <w:t xml:space="preserve">Proposal </w:t>
      </w:r>
      <w:r w:rsidR="004272E6">
        <w:rPr>
          <w:rFonts w:eastAsia="SimSun"/>
          <w:b/>
          <w:bCs/>
          <w:lang w:val="en-GB" w:eastAsia="zh-CN"/>
        </w:rPr>
        <w:t>6</w:t>
      </w:r>
      <w:r w:rsidRPr="00474341">
        <w:rPr>
          <w:rFonts w:eastAsia="SimSun"/>
          <w:b/>
          <w:bCs/>
          <w:lang w:val="en-GB" w:eastAsia="zh-CN"/>
        </w:rPr>
        <w:t xml:space="preserve">: RAN1 supports </w:t>
      </w:r>
      <w:r>
        <w:rPr>
          <w:rFonts w:eastAsia="SimSun"/>
          <w:b/>
          <w:bCs/>
          <w:lang w:val="en-GB" w:eastAsia="zh-CN"/>
        </w:rPr>
        <w:t>Alt 2-1</w:t>
      </w:r>
      <w:r w:rsidRPr="00474341">
        <w:rPr>
          <w:rFonts w:eastAsia="SimSun"/>
          <w:b/>
          <w:bCs/>
          <w:lang w:val="en-GB" w:eastAsia="zh-CN"/>
        </w:rPr>
        <w:t xml:space="preserve"> and </w:t>
      </w:r>
      <w:r>
        <w:rPr>
          <w:rFonts w:eastAsia="SimSun"/>
          <w:b/>
          <w:bCs/>
          <w:lang w:val="en-GB" w:eastAsia="zh-CN"/>
        </w:rPr>
        <w:t>Alt 3</w:t>
      </w:r>
      <w:r w:rsidRPr="00474341">
        <w:rPr>
          <w:rFonts w:eastAsia="SimSun"/>
          <w:b/>
          <w:bCs/>
          <w:lang w:val="en-GB" w:eastAsia="zh-CN"/>
        </w:rPr>
        <w:t xml:space="preserve"> adaptation mechanism for </w:t>
      </w:r>
      <w:r>
        <w:rPr>
          <w:rFonts w:eastAsia="SimSun"/>
          <w:b/>
          <w:bCs/>
          <w:lang w:val="en-GB" w:eastAsia="zh-CN"/>
        </w:rPr>
        <w:t xml:space="preserve">NES </w:t>
      </w:r>
      <w:r w:rsidRPr="00474341">
        <w:rPr>
          <w:rFonts w:eastAsia="SimSun"/>
          <w:b/>
          <w:bCs/>
          <w:lang w:val="en-GB" w:eastAsia="zh-CN"/>
        </w:rPr>
        <w:t xml:space="preserve">additional PRACH resources. </w:t>
      </w:r>
    </w:p>
    <w:p w14:paraId="694EBB63" w14:textId="390C1D11" w:rsidR="00915142" w:rsidRDefault="00915142" w:rsidP="00915142">
      <w:pPr>
        <w:spacing w:line="360" w:lineRule="auto"/>
        <w:jc w:val="both"/>
        <w:rPr>
          <w:lang w:val="en-GB" w:eastAsia="ko-KR"/>
        </w:rPr>
      </w:pPr>
      <w:r w:rsidRPr="001E291C">
        <w:rPr>
          <w:lang w:val="en-GB" w:eastAsia="ko-KR"/>
        </w:rPr>
        <w:lastRenderedPageBreak/>
        <w:t>After getting NES additional RACH resource, the new Rel-19 NES UE can see actually two RACH configuration at least, i.e., the legacy one and the NES adapted one. Then for UE initiated RACH procedure, such two resources can be available for UE to use. Thus, there should be no prioritization between these resources. Following current behaviour, UE will determine the next available RO which comes from either NES RACH configuration or legacy RACH configuration.</w:t>
      </w:r>
    </w:p>
    <w:p w14:paraId="376BA75D" w14:textId="16C44A08" w:rsidR="00915142" w:rsidRDefault="00915142" w:rsidP="001E291C">
      <w:pPr>
        <w:spacing w:line="360" w:lineRule="auto"/>
        <w:jc w:val="both"/>
        <w:rPr>
          <w:rFonts w:eastAsia="SimSun"/>
          <w:b/>
          <w:bCs/>
          <w:lang w:val="en-GB" w:eastAsia="zh-CN"/>
        </w:rPr>
      </w:pPr>
      <w:r w:rsidRPr="001E291C">
        <w:rPr>
          <w:rFonts w:eastAsia="SimSun"/>
          <w:b/>
          <w:bCs/>
          <w:lang w:val="en-GB" w:eastAsia="zh-CN"/>
        </w:rPr>
        <w:t xml:space="preserve">Proposal </w:t>
      </w:r>
      <w:r w:rsidR="004272E6">
        <w:rPr>
          <w:rFonts w:eastAsia="SimSun"/>
          <w:b/>
          <w:bCs/>
          <w:lang w:val="en-GB" w:eastAsia="zh-CN"/>
        </w:rPr>
        <w:t>7</w:t>
      </w:r>
      <w:r w:rsidR="004E7BAC">
        <w:rPr>
          <w:rFonts w:eastAsia="SimSun"/>
          <w:b/>
          <w:bCs/>
          <w:lang w:val="en-GB" w:eastAsia="zh-CN"/>
        </w:rPr>
        <w:t xml:space="preserve">: </w:t>
      </w:r>
      <w:r w:rsidR="00CB7FC3">
        <w:rPr>
          <w:rFonts w:eastAsia="SimSun"/>
          <w:b/>
          <w:bCs/>
          <w:lang w:val="en-GB" w:eastAsia="zh-CN"/>
        </w:rPr>
        <w:t>Either</w:t>
      </w:r>
      <w:r w:rsidR="00CB7FC3" w:rsidRPr="001E291C">
        <w:rPr>
          <w:rFonts w:eastAsia="SimSun"/>
          <w:b/>
          <w:bCs/>
          <w:lang w:val="en-GB" w:eastAsia="zh-CN"/>
        </w:rPr>
        <w:t xml:space="preserve"> </w:t>
      </w:r>
      <w:r w:rsidRPr="001E291C">
        <w:rPr>
          <w:rFonts w:eastAsia="SimSun"/>
          <w:b/>
          <w:bCs/>
          <w:lang w:val="en-GB" w:eastAsia="zh-CN"/>
        </w:rPr>
        <w:t xml:space="preserve">NES additional RACH </w:t>
      </w:r>
      <w:r w:rsidR="00CB7FC3">
        <w:rPr>
          <w:rFonts w:eastAsia="SimSun"/>
          <w:b/>
          <w:bCs/>
          <w:lang w:val="en-GB" w:eastAsia="zh-CN"/>
        </w:rPr>
        <w:t>or</w:t>
      </w:r>
      <w:r w:rsidR="00CB7FC3" w:rsidRPr="001E291C">
        <w:rPr>
          <w:rFonts w:eastAsia="SimSun"/>
          <w:b/>
          <w:bCs/>
          <w:lang w:val="en-GB" w:eastAsia="zh-CN"/>
        </w:rPr>
        <w:t xml:space="preserve"> </w:t>
      </w:r>
      <w:r w:rsidRPr="001E291C">
        <w:rPr>
          <w:rFonts w:eastAsia="SimSun"/>
          <w:b/>
          <w:bCs/>
          <w:lang w:val="en-GB" w:eastAsia="zh-CN"/>
        </w:rPr>
        <w:t>legacy RACH can be selected by Rel-19 NES UE</w:t>
      </w:r>
      <w:r w:rsidR="00CB7FC3">
        <w:rPr>
          <w:rFonts w:eastAsia="SimSun"/>
          <w:b/>
          <w:bCs/>
          <w:lang w:val="en-GB" w:eastAsia="zh-CN"/>
        </w:rPr>
        <w:t xml:space="preserve"> during one RACH attempt</w:t>
      </w:r>
      <w:r w:rsidRPr="001E291C">
        <w:rPr>
          <w:rFonts w:eastAsia="SimSun"/>
          <w:b/>
          <w:bCs/>
          <w:lang w:val="en-GB" w:eastAsia="zh-CN"/>
        </w:rPr>
        <w:t xml:space="preserve">. </w:t>
      </w:r>
    </w:p>
    <w:p w14:paraId="6F99A4B9" w14:textId="6E5AFA1C" w:rsidR="00CA758F" w:rsidRPr="004272E6" w:rsidRDefault="00CA758F" w:rsidP="001E291C">
      <w:pPr>
        <w:spacing w:line="360" w:lineRule="auto"/>
        <w:jc w:val="both"/>
        <w:rPr>
          <w:lang w:val="en-GB" w:eastAsia="ko-KR"/>
        </w:rPr>
      </w:pPr>
      <w:r w:rsidRPr="004272E6">
        <w:rPr>
          <w:lang w:val="en-GB" w:eastAsia="ko-KR"/>
        </w:rPr>
        <w:t>Last meeting, there is one important working assumption made as following.</w:t>
      </w:r>
    </w:p>
    <w:tbl>
      <w:tblPr>
        <w:tblStyle w:val="TableGrid"/>
        <w:tblW w:w="0" w:type="auto"/>
        <w:tblLook w:val="04A0" w:firstRow="1" w:lastRow="0" w:firstColumn="1" w:lastColumn="0" w:noHBand="0" w:noVBand="1"/>
      </w:tblPr>
      <w:tblGrid>
        <w:gridCol w:w="9628"/>
      </w:tblGrid>
      <w:tr w:rsidR="00CA758F" w14:paraId="04DD4B84" w14:textId="77777777" w:rsidTr="00CA758F">
        <w:tc>
          <w:tcPr>
            <w:tcW w:w="9628" w:type="dxa"/>
          </w:tcPr>
          <w:p w14:paraId="758AA4D6" w14:textId="77777777" w:rsidR="00CB7FC3" w:rsidRPr="00CA758F" w:rsidRDefault="00CB7FC3" w:rsidP="00CB7FC3">
            <w:pPr>
              <w:spacing w:after="0"/>
              <w:rPr>
                <w:rFonts w:ascii="Times" w:eastAsia="Batang" w:hAnsi="Times"/>
                <w:b/>
                <w:bCs/>
                <w:szCs w:val="24"/>
                <w:lang w:val="en-GB" w:eastAsia="x-none"/>
              </w:rPr>
            </w:pPr>
            <w:r w:rsidRPr="00CA758F">
              <w:rPr>
                <w:rFonts w:ascii="Times" w:eastAsia="Batang" w:hAnsi="Times"/>
                <w:b/>
                <w:bCs/>
                <w:szCs w:val="24"/>
                <w:highlight w:val="darkYellow"/>
                <w:lang w:val="en-GB" w:eastAsia="x-none"/>
              </w:rPr>
              <w:t>Working Assumption</w:t>
            </w:r>
          </w:p>
          <w:p w14:paraId="62E28D4B" w14:textId="77777777" w:rsidR="00CB7FC3" w:rsidRPr="00CA758F" w:rsidRDefault="00CB7FC3" w:rsidP="00CB7FC3">
            <w:pPr>
              <w:spacing w:after="0"/>
              <w:rPr>
                <w:rFonts w:eastAsia="Batang"/>
                <w:szCs w:val="24"/>
                <w:lang w:val="en-GB"/>
              </w:rPr>
            </w:pPr>
            <w:r w:rsidRPr="00CA758F">
              <w:rPr>
                <w:rFonts w:eastAsia="Batang"/>
                <w:szCs w:val="24"/>
                <w:lang w:val="en-GB"/>
              </w:rPr>
              <w:t>For DCI-based adaptation for additional PRACH resources, at least DCI format 1_0 can carry the adaptation indication for UEs in idle/inactive and connected mode.</w:t>
            </w:r>
          </w:p>
          <w:p w14:paraId="5E447F87" w14:textId="21C49CBD" w:rsidR="00CA758F" w:rsidRPr="004272E6" w:rsidRDefault="00CB7FC3" w:rsidP="004272E6">
            <w:pPr>
              <w:numPr>
                <w:ilvl w:val="0"/>
                <w:numId w:val="20"/>
              </w:numPr>
              <w:spacing w:after="0"/>
              <w:rPr>
                <w:rFonts w:eastAsia="Batang"/>
                <w:szCs w:val="24"/>
                <w:lang w:val="en-GB" w:eastAsia="x-none"/>
              </w:rPr>
            </w:pPr>
            <w:r w:rsidRPr="00CA758F">
              <w:rPr>
                <w:rFonts w:eastAsia="Batang"/>
                <w:szCs w:val="24"/>
                <w:lang w:val="en-GB" w:eastAsia="x-none"/>
              </w:rPr>
              <w:t>P-RNTI is used</w:t>
            </w:r>
          </w:p>
        </w:tc>
      </w:tr>
    </w:tbl>
    <w:p w14:paraId="20C91EF9" w14:textId="28F0D9B5" w:rsidR="00CB7FC3" w:rsidRDefault="00CB7FC3" w:rsidP="004272E6">
      <w:pPr>
        <w:spacing w:before="240" w:line="360" w:lineRule="auto"/>
        <w:jc w:val="both"/>
        <w:rPr>
          <w:rFonts w:eastAsia="SimSun"/>
          <w:lang w:val="en-GB" w:eastAsia="zh-CN"/>
        </w:rPr>
      </w:pPr>
      <w:r>
        <w:rPr>
          <w:rFonts w:eastAsia="SimSun"/>
          <w:lang w:val="en-GB" w:eastAsia="zh-CN"/>
        </w:rPr>
        <w:t xml:space="preserve">Since DCI format 1_0 with P-RNTI is selected to indicate the adaption information for NES configured RACH resource, </w:t>
      </w:r>
      <w:r w:rsidR="00D024E0">
        <w:rPr>
          <w:rFonts w:eastAsia="SimSun"/>
          <w:lang w:val="en-GB" w:eastAsia="zh-CN"/>
        </w:rPr>
        <w:t>the</w:t>
      </w:r>
      <w:r>
        <w:rPr>
          <w:rFonts w:eastAsia="SimSun"/>
          <w:lang w:val="en-GB" w:eastAsia="zh-CN"/>
        </w:rPr>
        <w:t xml:space="preserve"> follow</w:t>
      </w:r>
      <w:r w:rsidR="00D024E0">
        <w:rPr>
          <w:rFonts w:eastAsia="SimSun"/>
          <w:lang w:val="en-GB" w:eastAsia="zh-CN"/>
        </w:rPr>
        <w:t xml:space="preserve">ing </w:t>
      </w:r>
      <w:r>
        <w:rPr>
          <w:rFonts w:eastAsia="SimSun"/>
          <w:lang w:val="en-GB" w:eastAsia="zh-CN"/>
        </w:rPr>
        <w:t>aspect needs to be discussed and decide</w:t>
      </w:r>
      <w:r w:rsidR="00E515E8">
        <w:rPr>
          <w:rFonts w:eastAsia="SimSun"/>
          <w:lang w:val="en-GB" w:eastAsia="zh-CN"/>
        </w:rPr>
        <w:t>d</w:t>
      </w:r>
      <w:r>
        <w:rPr>
          <w:rFonts w:eastAsia="SimSun"/>
          <w:lang w:val="en-GB" w:eastAsia="zh-CN"/>
        </w:rPr>
        <w:t xml:space="preserve">. </w:t>
      </w:r>
    </w:p>
    <w:p w14:paraId="73DEC637" w14:textId="6B408CF3" w:rsidR="00CB7FC3" w:rsidRDefault="00E515E8" w:rsidP="00E515E8">
      <w:pPr>
        <w:pStyle w:val="ListParagraph"/>
        <w:numPr>
          <w:ilvl w:val="0"/>
          <w:numId w:val="35"/>
        </w:numPr>
        <w:spacing w:line="360" w:lineRule="auto"/>
        <w:ind w:leftChars="0"/>
        <w:jc w:val="both"/>
        <w:rPr>
          <w:rFonts w:eastAsia="SimSun"/>
          <w:lang w:val="en-GB" w:eastAsia="zh-CN"/>
        </w:rPr>
      </w:pPr>
      <w:r>
        <w:rPr>
          <w:rFonts w:eastAsia="SimSun"/>
          <w:lang w:val="en-GB" w:eastAsia="zh-CN"/>
        </w:rPr>
        <w:t>The time point to apply the</w:t>
      </w:r>
      <w:r w:rsidR="00F50687">
        <w:rPr>
          <w:rFonts w:eastAsia="SimSun"/>
          <w:lang w:val="en-GB" w:eastAsia="zh-CN"/>
        </w:rPr>
        <w:t xml:space="preserve"> adapted RACH resource</w:t>
      </w:r>
      <w:r w:rsidR="00BA51DD">
        <w:rPr>
          <w:rFonts w:eastAsia="SimSun"/>
          <w:lang w:val="en-GB" w:eastAsia="zh-CN"/>
        </w:rPr>
        <w:t xml:space="preserve"> or the </w:t>
      </w:r>
      <w:r>
        <w:rPr>
          <w:rFonts w:eastAsia="SimSun"/>
          <w:lang w:val="en-GB" w:eastAsia="zh-CN"/>
        </w:rPr>
        <w:t xml:space="preserve">received RACH adaption </w:t>
      </w:r>
    </w:p>
    <w:p w14:paraId="51954F92" w14:textId="3D2C1276" w:rsidR="00E515E8" w:rsidRDefault="00461AFE" w:rsidP="004272E6">
      <w:pPr>
        <w:pStyle w:val="ListParagraph"/>
        <w:spacing w:line="360" w:lineRule="auto"/>
        <w:ind w:leftChars="110" w:left="220"/>
        <w:jc w:val="both"/>
        <w:rPr>
          <w:rFonts w:eastAsia="SimSun"/>
          <w:lang w:val="en-GB" w:eastAsia="zh-CN"/>
        </w:rPr>
      </w:pPr>
      <w:r w:rsidRPr="00461AFE">
        <w:rPr>
          <w:rFonts w:eastAsia="SimSun"/>
          <w:noProof/>
          <w:lang w:eastAsia="zh-CN"/>
        </w:rPr>
        <w:drawing>
          <wp:inline distT="0" distB="0" distL="0" distR="0" wp14:anchorId="102AF8C8" wp14:editId="4F0CEE45">
            <wp:extent cx="6120130" cy="8616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861695"/>
                    </a:xfrm>
                    <a:prstGeom prst="rect">
                      <a:avLst/>
                    </a:prstGeom>
                    <a:noFill/>
                    <a:ln>
                      <a:noFill/>
                    </a:ln>
                  </pic:spPr>
                </pic:pic>
              </a:graphicData>
            </a:graphic>
          </wp:inline>
        </w:drawing>
      </w:r>
    </w:p>
    <w:p w14:paraId="1DB761E5" w14:textId="23E795D9" w:rsidR="00461AFE" w:rsidRPr="00E07012" w:rsidRDefault="00D024E0" w:rsidP="004272E6">
      <w:pPr>
        <w:jc w:val="center"/>
        <w:rPr>
          <w:rFonts w:eastAsia="SimSun"/>
          <w:b/>
          <w:lang w:val="en-GB" w:eastAsia="zh-CN"/>
        </w:rPr>
      </w:pPr>
      <w:r w:rsidRPr="0062350D">
        <w:rPr>
          <w:b/>
          <w:bCs/>
        </w:rPr>
        <w:t xml:space="preserve">Figure </w:t>
      </w:r>
      <w:r w:rsidR="004272E6" w:rsidRPr="00E07012">
        <w:rPr>
          <w:b/>
          <w:bCs/>
        </w:rPr>
        <w:t>2</w:t>
      </w:r>
      <w:r w:rsidRPr="00E07012">
        <w:rPr>
          <w:rFonts w:eastAsia="SimSun" w:hint="eastAsia"/>
          <w:b/>
          <w:lang w:val="en-GB" w:eastAsia="zh-CN"/>
        </w:rPr>
        <w:t xml:space="preserve"> </w:t>
      </w:r>
      <w:r w:rsidR="004272E6" w:rsidRPr="00E07012">
        <w:rPr>
          <w:rFonts w:eastAsia="SimSun"/>
          <w:b/>
          <w:lang w:val="en-GB" w:eastAsia="zh-CN"/>
        </w:rPr>
        <w:t>I</w:t>
      </w:r>
      <w:r w:rsidR="00461AFE" w:rsidRPr="00E07012">
        <w:rPr>
          <w:rFonts w:eastAsia="SimSun"/>
          <w:b/>
          <w:lang w:val="en-GB" w:eastAsia="zh-CN"/>
        </w:rPr>
        <w:t>llustration of different time instance for UE intending for RACH</w:t>
      </w:r>
      <w:r w:rsidR="00E07012" w:rsidRPr="00E07012">
        <w:rPr>
          <w:rFonts w:eastAsia="SimSun"/>
          <w:b/>
          <w:lang w:val="en-GB" w:eastAsia="zh-CN"/>
        </w:rPr>
        <w:t>.</w:t>
      </w:r>
    </w:p>
    <w:p w14:paraId="234E890E" w14:textId="3ABFA09E" w:rsidR="00BA51DD" w:rsidRDefault="00BA51DD" w:rsidP="001734DC">
      <w:pPr>
        <w:spacing w:before="240" w:line="360" w:lineRule="auto"/>
        <w:jc w:val="both"/>
        <w:rPr>
          <w:rFonts w:eastAsia="SimSun"/>
          <w:lang w:val="en-GB" w:eastAsia="zh-CN"/>
        </w:rPr>
      </w:pPr>
      <w:r>
        <w:rPr>
          <w:rFonts w:eastAsia="SimSun"/>
          <w:lang w:val="en-GB" w:eastAsia="zh-CN"/>
        </w:rPr>
        <w:t xml:space="preserve">Given the fact that the NES RACH resource needs to serve the idle UE for initial access, and network has no idea when UE will initiate RACH transmission, thus, as shown in above figure, there are several </w:t>
      </w:r>
      <w:r w:rsidR="00461AFE">
        <w:rPr>
          <w:rFonts w:eastAsia="SimSun"/>
          <w:lang w:val="en-GB" w:eastAsia="zh-CN"/>
        </w:rPr>
        <w:t>t</w:t>
      </w:r>
      <w:r w:rsidR="009A5057">
        <w:rPr>
          <w:rFonts w:eastAsia="SimSun"/>
          <w:lang w:val="en-GB" w:eastAsia="zh-CN"/>
        </w:rPr>
        <w:t>ime instance</w:t>
      </w:r>
      <w:r>
        <w:rPr>
          <w:rFonts w:eastAsia="SimSun"/>
          <w:lang w:val="en-GB" w:eastAsia="zh-CN"/>
        </w:rPr>
        <w:t xml:space="preserve">s to be considered. Correspondingly, </w:t>
      </w:r>
      <w:r w:rsidR="00FB4CF8">
        <w:rPr>
          <w:rFonts w:eastAsia="SimSun"/>
          <w:lang w:val="en-GB" w:eastAsia="zh-CN"/>
        </w:rPr>
        <w:t xml:space="preserve">RAN1 needs to discuss the UE behaviour in different </w:t>
      </w:r>
      <w:r w:rsidR="00F72F08">
        <w:rPr>
          <w:rFonts w:eastAsia="SimSun"/>
          <w:lang w:val="en-GB" w:eastAsia="zh-CN"/>
        </w:rPr>
        <w:t>t</w:t>
      </w:r>
      <w:r w:rsidR="009A5057">
        <w:rPr>
          <w:rFonts w:eastAsia="SimSun"/>
          <w:lang w:val="en-GB" w:eastAsia="zh-CN"/>
        </w:rPr>
        <w:t>ime instance</w:t>
      </w:r>
      <w:r w:rsidR="00FB4CF8">
        <w:rPr>
          <w:rFonts w:eastAsia="SimSun"/>
          <w:lang w:val="en-GB" w:eastAsia="zh-CN"/>
        </w:rPr>
        <w:t>s:</w:t>
      </w:r>
    </w:p>
    <w:p w14:paraId="0EC0AF48" w14:textId="35D9020B" w:rsidR="00FB4CF8" w:rsidRDefault="00FB4CF8" w:rsidP="00FB4CF8">
      <w:pPr>
        <w:pStyle w:val="ListParagraph"/>
        <w:numPr>
          <w:ilvl w:val="1"/>
          <w:numId w:val="35"/>
        </w:numPr>
        <w:spacing w:line="360" w:lineRule="auto"/>
        <w:ind w:leftChars="0"/>
        <w:jc w:val="both"/>
        <w:rPr>
          <w:rFonts w:eastAsia="SimSun"/>
          <w:lang w:val="en-GB" w:eastAsia="zh-CN"/>
        </w:rPr>
      </w:pPr>
      <w:r>
        <w:rPr>
          <w:rFonts w:eastAsia="SimSun"/>
          <w:lang w:val="en-GB" w:eastAsia="zh-CN"/>
        </w:rPr>
        <w:t xml:space="preserve">Case 1: </w:t>
      </w:r>
      <w:r w:rsidR="009A5057">
        <w:rPr>
          <w:rFonts w:eastAsia="SimSun" w:hint="eastAsia"/>
          <w:lang w:val="en-GB" w:eastAsia="zh-CN"/>
        </w:rPr>
        <w:t>Time instance</w:t>
      </w:r>
      <w:r>
        <w:rPr>
          <w:rFonts w:eastAsia="SimSun"/>
          <w:lang w:val="en-GB" w:eastAsia="zh-CN"/>
        </w:rPr>
        <w:t xml:space="preserve"> 1, in which the UE have RRC configuration but got no DCI adaptation yet</w:t>
      </w:r>
      <w:r w:rsidR="000F60F3">
        <w:rPr>
          <w:rFonts w:eastAsia="SimSun"/>
          <w:lang w:val="en-GB" w:eastAsia="zh-CN"/>
        </w:rPr>
        <w:t>. In this case, UE needs to know whether the RRC indicated resource can be directly used or it has to wait for the DCI information for adaptation if any.</w:t>
      </w:r>
      <w:r>
        <w:rPr>
          <w:rFonts w:eastAsia="SimSun"/>
          <w:lang w:val="en-GB" w:eastAsia="zh-CN"/>
        </w:rPr>
        <w:t xml:space="preserve"> </w:t>
      </w:r>
      <w:r w:rsidR="000F60F3">
        <w:rPr>
          <w:rFonts w:eastAsia="SimSun"/>
          <w:lang w:val="en-GB" w:eastAsia="zh-CN"/>
        </w:rPr>
        <w:t xml:space="preserve">Thus, </w:t>
      </w:r>
      <w:r w:rsidR="008E3DAE">
        <w:rPr>
          <w:rFonts w:eastAsia="SimSun"/>
          <w:lang w:val="en-GB" w:eastAsia="zh-CN"/>
        </w:rPr>
        <w:t>UE may assume</w:t>
      </w:r>
      <w:r>
        <w:rPr>
          <w:rFonts w:eastAsia="SimSun"/>
          <w:lang w:val="en-GB" w:eastAsia="zh-CN"/>
        </w:rPr>
        <w:t>:</w:t>
      </w:r>
    </w:p>
    <w:p w14:paraId="68CE7A68" w14:textId="12BFF190" w:rsidR="00FB4CF8" w:rsidRDefault="00286BF8" w:rsidP="00FB4CF8">
      <w:pPr>
        <w:pStyle w:val="ListParagraph"/>
        <w:numPr>
          <w:ilvl w:val="2"/>
          <w:numId w:val="35"/>
        </w:numPr>
        <w:spacing w:line="360" w:lineRule="auto"/>
        <w:ind w:leftChars="0"/>
        <w:jc w:val="both"/>
        <w:rPr>
          <w:rFonts w:eastAsia="SimSun"/>
          <w:lang w:val="en-GB" w:eastAsia="zh-CN"/>
        </w:rPr>
      </w:pPr>
      <w:r>
        <w:rPr>
          <w:rFonts w:eastAsia="SimSun"/>
          <w:lang w:val="en-GB" w:eastAsia="zh-CN"/>
        </w:rPr>
        <w:t xml:space="preserve">Option 1-1: </w:t>
      </w:r>
      <w:r w:rsidR="00FB4CF8">
        <w:rPr>
          <w:rFonts w:eastAsia="SimSun"/>
          <w:lang w:val="en-GB" w:eastAsia="zh-CN"/>
        </w:rPr>
        <w:t xml:space="preserve">the RRC </w:t>
      </w:r>
      <w:r w:rsidR="008E3DAE">
        <w:rPr>
          <w:rFonts w:eastAsia="SimSun"/>
          <w:lang w:val="en-GB" w:eastAsia="zh-CN"/>
        </w:rPr>
        <w:t>configured</w:t>
      </w:r>
      <w:r w:rsidR="00FB4CF8">
        <w:rPr>
          <w:rFonts w:eastAsia="SimSun"/>
          <w:lang w:val="en-GB" w:eastAsia="zh-CN"/>
        </w:rPr>
        <w:t xml:space="preserve"> NES RACH resource is </w:t>
      </w:r>
      <w:r w:rsidR="00935F2C">
        <w:rPr>
          <w:rFonts w:eastAsia="SimSun"/>
          <w:lang w:val="en-GB" w:eastAsia="zh-CN"/>
        </w:rPr>
        <w:t>available</w:t>
      </w:r>
      <w:r w:rsidR="001210BF">
        <w:rPr>
          <w:rFonts w:eastAsia="SimSun"/>
          <w:lang w:val="en-GB" w:eastAsia="zh-CN"/>
        </w:rPr>
        <w:t>.</w:t>
      </w:r>
      <w:r w:rsidR="00935F2C">
        <w:rPr>
          <w:rFonts w:eastAsia="SimSun"/>
          <w:lang w:val="en-GB" w:eastAsia="zh-CN"/>
        </w:rPr>
        <w:t xml:space="preserve"> </w:t>
      </w:r>
    </w:p>
    <w:p w14:paraId="6B28514C" w14:textId="5A4D21AC" w:rsidR="00286BF8" w:rsidRDefault="00286BF8" w:rsidP="00FB4CF8">
      <w:pPr>
        <w:pStyle w:val="ListParagraph"/>
        <w:numPr>
          <w:ilvl w:val="2"/>
          <w:numId w:val="35"/>
        </w:numPr>
        <w:spacing w:line="360" w:lineRule="auto"/>
        <w:ind w:leftChars="0"/>
        <w:jc w:val="both"/>
        <w:rPr>
          <w:rFonts w:eastAsia="SimSun"/>
          <w:lang w:val="en-GB" w:eastAsia="zh-CN"/>
        </w:rPr>
      </w:pPr>
      <w:r>
        <w:rPr>
          <w:rFonts w:eastAsia="SimSun"/>
          <w:lang w:val="en-GB" w:eastAsia="zh-CN"/>
        </w:rPr>
        <w:t xml:space="preserve">Option 1-2: </w:t>
      </w:r>
      <w:r w:rsidR="00935F2C">
        <w:rPr>
          <w:rFonts w:eastAsia="SimSun"/>
          <w:lang w:val="en-GB" w:eastAsia="zh-CN"/>
        </w:rPr>
        <w:t xml:space="preserve">the RRC </w:t>
      </w:r>
      <w:r w:rsidR="008E3DAE">
        <w:rPr>
          <w:rFonts w:eastAsia="SimSun"/>
          <w:lang w:val="en-GB" w:eastAsia="zh-CN"/>
        </w:rPr>
        <w:t>configured</w:t>
      </w:r>
      <w:r w:rsidR="00935F2C">
        <w:rPr>
          <w:rFonts w:eastAsia="SimSun"/>
          <w:lang w:val="en-GB" w:eastAsia="zh-CN"/>
        </w:rPr>
        <w:t xml:space="preserve"> NES RACH resource is</w:t>
      </w:r>
      <w:r w:rsidR="008E3DAE">
        <w:rPr>
          <w:rFonts w:eastAsia="SimSun"/>
          <w:lang w:val="en-GB" w:eastAsia="zh-CN"/>
        </w:rPr>
        <w:t xml:space="preserve"> NOT</w:t>
      </w:r>
      <w:r w:rsidR="00935F2C">
        <w:rPr>
          <w:rFonts w:eastAsia="SimSun"/>
          <w:lang w:val="en-GB" w:eastAsia="zh-CN"/>
        </w:rPr>
        <w:t xml:space="preserve"> </w:t>
      </w:r>
      <w:r w:rsidR="00A62FFA">
        <w:rPr>
          <w:rFonts w:eastAsia="SimSun"/>
          <w:lang w:val="en-GB" w:eastAsia="zh-CN"/>
        </w:rPr>
        <w:t xml:space="preserve">directly </w:t>
      </w:r>
      <w:r w:rsidR="00935F2C">
        <w:rPr>
          <w:rFonts w:eastAsia="SimSun"/>
          <w:lang w:val="en-GB" w:eastAsia="zh-CN"/>
        </w:rPr>
        <w:t>available and UE needs to check the PO indicated</w:t>
      </w:r>
      <w:r>
        <w:rPr>
          <w:rFonts w:eastAsia="SimSun"/>
          <w:lang w:val="en-GB" w:eastAsia="zh-CN"/>
        </w:rPr>
        <w:t xml:space="preserve"> adaption before actual using it</w:t>
      </w:r>
      <w:r w:rsidR="001210BF">
        <w:rPr>
          <w:rFonts w:eastAsia="SimSun"/>
          <w:lang w:val="en-GB" w:eastAsia="zh-CN"/>
        </w:rPr>
        <w:t>.</w:t>
      </w:r>
    </w:p>
    <w:p w14:paraId="2AF7B27B" w14:textId="4022A2DF" w:rsidR="00935F2C" w:rsidRDefault="00286BF8" w:rsidP="00286BF8">
      <w:pPr>
        <w:pStyle w:val="ListParagraph"/>
        <w:numPr>
          <w:ilvl w:val="1"/>
          <w:numId w:val="35"/>
        </w:numPr>
        <w:spacing w:line="360" w:lineRule="auto"/>
        <w:ind w:leftChars="0"/>
        <w:jc w:val="both"/>
        <w:rPr>
          <w:rFonts w:eastAsia="SimSun"/>
          <w:lang w:val="en-GB" w:eastAsia="zh-CN"/>
        </w:rPr>
      </w:pPr>
      <w:r>
        <w:rPr>
          <w:rFonts w:eastAsia="SimSun"/>
          <w:lang w:val="en-GB" w:eastAsia="zh-CN"/>
        </w:rPr>
        <w:t xml:space="preserve">Case 2: </w:t>
      </w:r>
      <w:r w:rsidR="009A5057">
        <w:rPr>
          <w:rFonts w:eastAsia="SimSun"/>
          <w:lang w:val="en-GB" w:eastAsia="zh-CN"/>
        </w:rPr>
        <w:t>Time instance</w:t>
      </w:r>
      <w:r>
        <w:rPr>
          <w:rFonts w:eastAsia="SimSun"/>
          <w:lang w:val="en-GB" w:eastAsia="zh-CN"/>
        </w:rPr>
        <w:t xml:space="preserve"> 2 &amp; 3, in which different UE might get their adaptation DCI in different PO</w:t>
      </w:r>
      <w:r w:rsidR="001210BF">
        <w:rPr>
          <w:rFonts w:eastAsia="SimSun"/>
          <w:lang w:val="en-GB" w:eastAsia="zh-CN"/>
        </w:rPr>
        <w:t>. In this case, different UE actually obtain the adaptation information in different time point, but all the UE should have the common understanding on which RACH resource can be used, or at least there should be no conflict if UE can see different available resources. The UE might</w:t>
      </w:r>
      <w:r w:rsidR="0016593A">
        <w:rPr>
          <w:rFonts w:eastAsia="SimSun"/>
          <w:lang w:val="en-GB" w:eastAsia="zh-CN"/>
        </w:rPr>
        <w:t>:</w:t>
      </w:r>
      <w:r w:rsidR="00BF5500">
        <w:rPr>
          <w:rFonts w:eastAsia="SimSun"/>
          <w:lang w:val="en-GB" w:eastAsia="zh-CN"/>
        </w:rPr>
        <w:t xml:space="preserve"> </w:t>
      </w:r>
    </w:p>
    <w:p w14:paraId="3013B0A4" w14:textId="77777777" w:rsidR="00461AFE" w:rsidRDefault="0016593A" w:rsidP="0016593A">
      <w:pPr>
        <w:pStyle w:val="ListParagraph"/>
        <w:numPr>
          <w:ilvl w:val="2"/>
          <w:numId w:val="35"/>
        </w:numPr>
        <w:spacing w:line="360" w:lineRule="auto"/>
        <w:ind w:leftChars="0"/>
        <w:jc w:val="both"/>
        <w:rPr>
          <w:rFonts w:eastAsia="SimSun"/>
          <w:lang w:val="en-GB" w:eastAsia="zh-CN"/>
        </w:rPr>
      </w:pPr>
      <w:r>
        <w:rPr>
          <w:rFonts w:eastAsia="SimSun"/>
          <w:lang w:val="en-GB" w:eastAsia="zh-CN"/>
        </w:rPr>
        <w:t xml:space="preserve">Option 2-1: </w:t>
      </w:r>
      <w:r w:rsidR="001210BF">
        <w:rPr>
          <w:rFonts w:eastAsia="SimSun"/>
          <w:lang w:val="en-GB" w:eastAsia="zh-CN"/>
        </w:rPr>
        <w:t>use</w:t>
      </w:r>
      <w:r w:rsidR="00BF5500">
        <w:rPr>
          <w:rFonts w:eastAsia="SimSun"/>
          <w:lang w:val="en-GB" w:eastAsia="zh-CN"/>
        </w:rPr>
        <w:t xml:space="preserve"> its received PO carrying the adaption information as the reference</w:t>
      </w:r>
      <w:r w:rsidR="001210BF">
        <w:rPr>
          <w:rFonts w:eastAsia="SimSun"/>
          <w:lang w:val="en-GB" w:eastAsia="zh-CN"/>
        </w:rPr>
        <w:t xml:space="preserve">. </w:t>
      </w:r>
    </w:p>
    <w:p w14:paraId="08FDC8C6" w14:textId="438967C6" w:rsidR="00BF5500" w:rsidRDefault="001210BF" w:rsidP="004272E6">
      <w:pPr>
        <w:pStyle w:val="ListParagraph"/>
        <w:spacing w:line="360" w:lineRule="auto"/>
        <w:ind w:leftChars="0" w:left="1260"/>
        <w:jc w:val="both"/>
        <w:rPr>
          <w:rFonts w:eastAsia="SimSun"/>
          <w:lang w:val="en-GB" w:eastAsia="zh-CN"/>
        </w:rPr>
      </w:pPr>
      <w:r>
        <w:rPr>
          <w:rFonts w:eastAsia="SimSun"/>
          <w:lang w:val="en-GB" w:eastAsia="zh-CN"/>
        </w:rPr>
        <w:t xml:space="preserve">For example, assuming ending time of such PO is N, then after a certain time X, the adapted RACH resource can be used. For this option, clearly different UE might have different “N” according to their own received PO. Then gNB needs to ensure the </w:t>
      </w:r>
      <w:r w:rsidR="00FF6C23">
        <w:rPr>
          <w:rFonts w:eastAsia="SimSun"/>
          <w:lang w:val="en-GB" w:eastAsia="zh-CN"/>
        </w:rPr>
        <w:t>determined available adapted RACH resource by UE</w:t>
      </w:r>
      <w:r w:rsidR="00461AFE">
        <w:rPr>
          <w:rFonts w:eastAsia="SimSun"/>
          <w:lang w:val="en-GB" w:eastAsia="zh-CN"/>
        </w:rPr>
        <w:t xml:space="preserve">(s) are aligned. In addition, even though if the determined available adapted RACH resource is in somewhat “UE specific”, the fairness needs to maintain for different options. Such fairness can be reflected that, for </w:t>
      </w:r>
      <w:r w:rsidR="00461AFE">
        <w:rPr>
          <w:rFonts w:eastAsia="SimSun"/>
          <w:lang w:val="en-GB" w:eastAsia="zh-CN"/>
        </w:rPr>
        <w:lastRenderedPageBreak/>
        <w:t>different UE, for their own PO, they can get the resource to use in same/similar time delay. If one design get</w:t>
      </w:r>
      <w:r w:rsidR="001734DC">
        <w:rPr>
          <w:rFonts w:eastAsia="SimSun"/>
          <w:lang w:val="en-GB" w:eastAsia="zh-CN"/>
        </w:rPr>
        <w:t>s</w:t>
      </w:r>
      <w:r w:rsidR="00461AFE">
        <w:rPr>
          <w:rFonts w:eastAsia="SimSun"/>
          <w:lang w:val="en-GB" w:eastAsia="zh-CN"/>
        </w:rPr>
        <w:t xml:space="preserve"> the UE in PO 1 has resource in </w:t>
      </w:r>
      <w:r w:rsidR="001734DC">
        <w:rPr>
          <w:rFonts w:eastAsia="SimSun"/>
          <w:lang w:val="en-GB" w:eastAsia="zh-CN"/>
        </w:rPr>
        <w:t xml:space="preserve">a </w:t>
      </w:r>
      <w:r w:rsidR="00461AFE">
        <w:rPr>
          <w:rFonts w:eastAsia="SimSun"/>
          <w:lang w:val="en-GB" w:eastAsia="zh-CN"/>
        </w:rPr>
        <w:t>real</w:t>
      </w:r>
      <w:r w:rsidR="001734DC">
        <w:rPr>
          <w:rFonts w:eastAsia="SimSun"/>
          <w:lang w:val="en-GB" w:eastAsia="zh-CN"/>
        </w:rPr>
        <w:t>ly</w:t>
      </w:r>
      <w:r w:rsidR="00461AFE">
        <w:rPr>
          <w:rFonts w:eastAsia="SimSun"/>
          <w:lang w:val="en-GB" w:eastAsia="zh-CN"/>
        </w:rPr>
        <w:t xml:space="preserve"> quick way, but the UE in PO 4 needs to wait another long time, it won’t be a fair design solution. </w:t>
      </w:r>
    </w:p>
    <w:p w14:paraId="72A39FCC" w14:textId="0E0F3DFE" w:rsidR="0016593A" w:rsidRDefault="00BF5500" w:rsidP="0016593A">
      <w:pPr>
        <w:pStyle w:val="ListParagraph"/>
        <w:numPr>
          <w:ilvl w:val="2"/>
          <w:numId w:val="35"/>
        </w:numPr>
        <w:spacing w:line="360" w:lineRule="auto"/>
        <w:ind w:leftChars="0"/>
        <w:jc w:val="both"/>
        <w:rPr>
          <w:rFonts w:eastAsia="SimSun"/>
          <w:lang w:val="en-GB" w:eastAsia="zh-CN"/>
        </w:rPr>
      </w:pPr>
      <w:r>
        <w:rPr>
          <w:rFonts w:eastAsia="SimSun"/>
          <w:lang w:val="en-GB" w:eastAsia="zh-CN"/>
        </w:rPr>
        <w:t xml:space="preserve">Option 2-2: </w:t>
      </w:r>
      <w:r w:rsidR="001210BF">
        <w:rPr>
          <w:rFonts w:eastAsia="SimSun"/>
          <w:lang w:val="en-GB" w:eastAsia="zh-CN"/>
        </w:rPr>
        <w:t>use</w:t>
      </w:r>
      <w:r w:rsidR="002F0CFD">
        <w:rPr>
          <w:rFonts w:eastAsia="SimSun"/>
          <w:lang w:val="en-GB" w:eastAsia="zh-CN"/>
        </w:rPr>
        <w:t xml:space="preserve"> the Page cycle which contains the received PO</w:t>
      </w:r>
      <w:r w:rsidR="002F0CFD" w:rsidRPr="002F0CFD">
        <w:rPr>
          <w:rFonts w:eastAsia="SimSun"/>
          <w:lang w:val="en-GB" w:eastAsia="zh-CN"/>
        </w:rPr>
        <w:t xml:space="preserve"> </w:t>
      </w:r>
      <w:r w:rsidR="002F0CFD">
        <w:rPr>
          <w:rFonts w:eastAsia="SimSun"/>
          <w:lang w:val="en-GB" w:eastAsia="zh-CN"/>
        </w:rPr>
        <w:t>carrying the adaption information as the reference</w:t>
      </w:r>
      <w:r w:rsidR="00461AFE">
        <w:rPr>
          <w:rFonts w:eastAsia="SimSun"/>
          <w:lang w:val="en-GB" w:eastAsia="zh-CN"/>
        </w:rPr>
        <w:t>.</w:t>
      </w:r>
    </w:p>
    <w:p w14:paraId="79C9FD88" w14:textId="512D1B40" w:rsidR="00461AFE" w:rsidRDefault="00461AFE" w:rsidP="004272E6">
      <w:pPr>
        <w:pStyle w:val="ListParagraph"/>
        <w:spacing w:line="360" w:lineRule="auto"/>
        <w:ind w:leftChars="0" w:left="1260"/>
        <w:jc w:val="both"/>
        <w:rPr>
          <w:rFonts w:eastAsia="SimSun"/>
          <w:lang w:val="en-GB" w:eastAsia="zh-CN"/>
        </w:rPr>
      </w:pPr>
      <w:r>
        <w:rPr>
          <w:rFonts w:eastAsia="SimSun" w:hint="eastAsia"/>
          <w:lang w:val="en-GB" w:eastAsia="zh-CN"/>
        </w:rPr>
        <w:t>T</w:t>
      </w:r>
      <w:r>
        <w:rPr>
          <w:rFonts w:eastAsia="SimSun"/>
          <w:lang w:val="en-GB" w:eastAsia="zh-CN"/>
        </w:rPr>
        <w:t xml:space="preserve">his means, all the UE within the paging cycle </w:t>
      </w:r>
      <w:r w:rsidR="00BD0575">
        <w:rPr>
          <w:rFonts w:eastAsia="SimSun"/>
          <w:lang w:val="en-GB" w:eastAsia="zh-CN"/>
        </w:rPr>
        <w:t xml:space="preserve">will use the </w:t>
      </w:r>
      <w:r w:rsidR="00900CEF">
        <w:rPr>
          <w:rFonts w:eastAsia="SimSun"/>
          <w:lang w:val="en-GB" w:eastAsia="zh-CN"/>
        </w:rPr>
        <w:t xml:space="preserve">same </w:t>
      </w:r>
      <w:r w:rsidR="00BD0575">
        <w:rPr>
          <w:rFonts w:eastAsia="SimSun"/>
          <w:lang w:val="en-GB" w:eastAsia="zh-CN"/>
        </w:rPr>
        <w:t xml:space="preserve">time point of the paging cycle as the </w:t>
      </w:r>
      <w:r w:rsidR="00900CEF">
        <w:rPr>
          <w:rFonts w:eastAsia="SimSun"/>
          <w:lang w:val="en-GB" w:eastAsia="zh-CN"/>
        </w:rPr>
        <w:t xml:space="preserve">reference time to determine available adapted RACH resource. Thus, there is no issue of alignment. </w:t>
      </w:r>
    </w:p>
    <w:p w14:paraId="509AFD44" w14:textId="64819028" w:rsidR="002F0CFD" w:rsidRDefault="008E3DAE" w:rsidP="002F0CFD">
      <w:pPr>
        <w:pStyle w:val="ListParagraph"/>
        <w:numPr>
          <w:ilvl w:val="1"/>
          <w:numId w:val="35"/>
        </w:numPr>
        <w:spacing w:line="360" w:lineRule="auto"/>
        <w:ind w:leftChars="0"/>
        <w:jc w:val="both"/>
        <w:rPr>
          <w:rFonts w:eastAsia="SimSun"/>
          <w:lang w:val="en-GB" w:eastAsia="zh-CN"/>
        </w:rPr>
      </w:pPr>
      <w:r>
        <w:rPr>
          <w:rFonts w:eastAsia="SimSun"/>
          <w:lang w:val="en-GB" w:eastAsia="zh-CN"/>
        </w:rPr>
        <w:t xml:space="preserve">Case 3: </w:t>
      </w:r>
      <w:r w:rsidR="009A5057">
        <w:rPr>
          <w:rFonts w:eastAsia="SimSun"/>
          <w:lang w:val="en-GB" w:eastAsia="zh-CN"/>
        </w:rPr>
        <w:t>Time instance</w:t>
      </w:r>
      <w:r>
        <w:rPr>
          <w:rFonts w:eastAsia="SimSun"/>
          <w:lang w:val="en-GB" w:eastAsia="zh-CN"/>
        </w:rPr>
        <w:t xml:space="preserve"> 1, 4 &amp; 5, in which different/new UE </w:t>
      </w:r>
      <w:r w:rsidR="009A5057">
        <w:rPr>
          <w:rFonts w:eastAsia="SimSun"/>
          <w:lang w:val="en-GB" w:eastAsia="zh-CN"/>
        </w:rPr>
        <w:t>might</w:t>
      </w:r>
      <w:r>
        <w:rPr>
          <w:rFonts w:eastAsia="SimSun"/>
          <w:lang w:val="en-GB" w:eastAsia="zh-CN"/>
        </w:rPr>
        <w:t xml:space="preserve"> initiate RACH procedure and </w:t>
      </w:r>
      <w:r w:rsidR="009A5057">
        <w:rPr>
          <w:rFonts w:eastAsia="SimSun"/>
          <w:lang w:val="en-GB" w:eastAsia="zh-CN"/>
        </w:rPr>
        <w:t>transmission in different time instance</w:t>
      </w:r>
      <w:r w:rsidR="00F72F08">
        <w:rPr>
          <w:rFonts w:eastAsia="SimSun"/>
          <w:lang w:val="en-GB" w:eastAsia="zh-CN"/>
        </w:rPr>
        <w:t>s</w:t>
      </w:r>
      <w:r w:rsidR="00FD05F6">
        <w:rPr>
          <w:rFonts w:eastAsia="SimSun"/>
          <w:lang w:val="en-GB" w:eastAsia="zh-CN"/>
        </w:rPr>
        <w:t xml:space="preserve">. This case is actually more related to the question on how often does the network inform such adaption information. </w:t>
      </w:r>
      <w:r w:rsidR="009A5057">
        <w:rPr>
          <w:rFonts w:eastAsia="SimSun"/>
          <w:lang w:val="en-GB" w:eastAsia="zh-CN"/>
        </w:rPr>
        <w:t>UE</w:t>
      </w:r>
      <w:r w:rsidR="00FD05F6">
        <w:rPr>
          <w:rFonts w:eastAsia="SimSun"/>
          <w:lang w:val="en-GB" w:eastAsia="zh-CN"/>
        </w:rPr>
        <w:t xml:space="preserve"> might</w:t>
      </w:r>
      <w:r>
        <w:rPr>
          <w:rFonts w:eastAsia="SimSun"/>
          <w:lang w:val="en-GB" w:eastAsia="zh-CN"/>
        </w:rPr>
        <w:t xml:space="preserve"> assume:</w:t>
      </w:r>
    </w:p>
    <w:p w14:paraId="0C9651CA" w14:textId="73B9CCA3" w:rsidR="00FD05F6" w:rsidRDefault="009A5057" w:rsidP="00FD05F6">
      <w:pPr>
        <w:pStyle w:val="ListParagraph"/>
        <w:numPr>
          <w:ilvl w:val="2"/>
          <w:numId w:val="35"/>
        </w:numPr>
        <w:spacing w:line="360" w:lineRule="auto"/>
        <w:ind w:leftChars="0"/>
        <w:jc w:val="both"/>
        <w:rPr>
          <w:rFonts w:eastAsia="SimSun"/>
          <w:lang w:val="en-GB" w:eastAsia="zh-CN"/>
        </w:rPr>
      </w:pPr>
      <w:r>
        <w:rPr>
          <w:rFonts w:eastAsia="SimSun"/>
          <w:lang w:val="en-GB" w:eastAsia="zh-CN"/>
        </w:rPr>
        <w:t>Option 3-1: the adaptation information is transmitted in every paging cycle</w:t>
      </w:r>
      <w:r w:rsidR="00FD05F6">
        <w:rPr>
          <w:rFonts w:eastAsia="SimSun"/>
          <w:lang w:val="en-GB" w:eastAsia="zh-CN"/>
        </w:rPr>
        <w:t>.</w:t>
      </w:r>
    </w:p>
    <w:p w14:paraId="39EC7796" w14:textId="7D87D9EA" w:rsidR="00FD05F6" w:rsidRPr="004272E6" w:rsidRDefault="00FD05F6" w:rsidP="004272E6">
      <w:pPr>
        <w:pStyle w:val="ListParagraph"/>
        <w:spacing w:line="360" w:lineRule="auto"/>
        <w:ind w:leftChars="0" w:left="1260"/>
        <w:jc w:val="both"/>
        <w:rPr>
          <w:rFonts w:eastAsia="SimSun"/>
          <w:lang w:val="en-GB" w:eastAsia="zh-CN"/>
        </w:rPr>
      </w:pPr>
      <w:r>
        <w:rPr>
          <w:rFonts w:eastAsia="SimSun" w:hint="eastAsia"/>
          <w:lang w:val="en-GB" w:eastAsia="zh-CN"/>
        </w:rPr>
        <w:t>T</w:t>
      </w:r>
      <w:r>
        <w:rPr>
          <w:rFonts w:eastAsia="SimSun"/>
          <w:lang w:val="en-GB" w:eastAsia="zh-CN"/>
        </w:rPr>
        <w:t xml:space="preserve">his option could the best/lowest latency for UE to get the adaptation information but certainly, it will consume the largest network energy from network. </w:t>
      </w:r>
    </w:p>
    <w:p w14:paraId="106D965E" w14:textId="628E7134" w:rsidR="009A5057" w:rsidRDefault="009A5057" w:rsidP="008E3DAE">
      <w:pPr>
        <w:pStyle w:val="ListParagraph"/>
        <w:numPr>
          <w:ilvl w:val="2"/>
          <w:numId w:val="35"/>
        </w:numPr>
        <w:spacing w:line="360" w:lineRule="auto"/>
        <w:ind w:leftChars="0"/>
        <w:jc w:val="both"/>
        <w:rPr>
          <w:rFonts w:eastAsia="SimSun"/>
          <w:lang w:val="en-GB" w:eastAsia="zh-CN"/>
        </w:rPr>
      </w:pPr>
      <w:r>
        <w:rPr>
          <w:rFonts w:eastAsia="SimSun"/>
          <w:lang w:val="en-GB" w:eastAsia="zh-CN"/>
        </w:rPr>
        <w:t xml:space="preserve">Option 3-2: the adaptation information is transmitted in a particular paging cycle, e.g., </w:t>
      </w:r>
      <w:r w:rsidR="00FD05F6">
        <w:rPr>
          <w:rFonts w:eastAsia="SimSun"/>
          <w:lang w:val="en-GB" w:eastAsia="zh-CN"/>
        </w:rPr>
        <w:t xml:space="preserve">network indicates one paging cycle or pre-define a paging cycle to carry the adaptation. </w:t>
      </w:r>
    </w:p>
    <w:p w14:paraId="0D99D5D9" w14:textId="0EE624C0" w:rsidR="00350E99" w:rsidRDefault="00350E99" w:rsidP="00350E99">
      <w:pPr>
        <w:pStyle w:val="ListParagraph"/>
        <w:spacing w:line="360" w:lineRule="auto"/>
        <w:ind w:leftChars="0" w:left="1260"/>
        <w:jc w:val="both"/>
        <w:rPr>
          <w:rFonts w:eastAsia="SimSun"/>
          <w:lang w:val="en-GB" w:eastAsia="zh-CN"/>
        </w:rPr>
      </w:pPr>
      <w:r>
        <w:rPr>
          <w:rFonts w:eastAsia="SimSun"/>
          <w:lang w:val="en-GB" w:eastAsia="zh-CN"/>
        </w:rPr>
        <w:t xml:space="preserve">This option can achieve some balance between indication latency and energy consumption. The cost is some signalling overhead or additional UE determination on the paging cycle for the adaption. </w:t>
      </w:r>
    </w:p>
    <w:p w14:paraId="5B2DB381" w14:textId="65B51B78" w:rsidR="00350E99" w:rsidRPr="00E07012" w:rsidRDefault="00E07012" w:rsidP="00E07012">
      <w:pPr>
        <w:spacing w:after="0" w:line="360" w:lineRule="auto"/>
        <w:jc w:val="both"/>
        <w:rPr>
          <w:rFonts w:eastAsia="SimSun"/>
          <w:b/>
          <w:bCs/>
          <w:iCs/>
          <w:lang w:val="en-GB" w:eastAsia="zh-CN"/>
        </w:rPr>
      </w:pPr>
      <w:r>
        <w:rPr>
          <w:rFonts w:eastAsia="SimSun"/>
          <w:b/>
          <w:bCs/>
          <w:iCs/>
          <w:lang w:val="en-GB" w:eastAsia="zh-CN"/>
        </w:rPr>
        <w:t>Proposal 8</w:t>
      </w:r>
      <w:r w:rsidR="00350E99" w:rsidRPr="00E07012">
        <w:rPr>
          <w:rFonts w:eastAsia="SimSun"/>
          <w:b/>
          <w:bCs/>
          <w:iCs/>
          <w:lang w:val="en-GB" w:eastAsia="zh-CN"/>
        </w:rPr>
        <w:t xml:space="preserve">: </w:t>
      </w:r>
      <w:r>
        <w:rPr>
          <w:rFonts w:eastAsia="SimSun"/>
          <w:b/>
          <w:bCs/>
          <w:iCs/>
          <w:lang w:val="en-GB" w:eastAsia="zh-CN"/>
        </w:rPr>
        <w:t>A</w:t>
      </w:r>
      <w:r w:rsidR="00350E99" w:rsidRPr="00E07012">
        <w:rPr>
          <w:rFonts w:eastAsia="SimSun"/>
          <w:b/>
          <w:bCs/>
          <w:iCs/>
          <w:lang w:val="en-GB" w:eastAsia="zh-CN"/>
        </w:rPr>
        <w:t>pply the adapted RACH resource or the received RACH adaption, RAN1 considers following:</w:t>
      </w:r>
    </w:p>
    <w:p w14:paraId="68834A5A" w14:textId="78371012" w:rsidR="00350E99" w:rsidRPr="00E07012" w:rsidRDefault="00350E99" w:rsidP="00E07012">
      <w:pPr>
        <w:pStyle w:val="ListParagraph"/>
        <w:numPr>
          <w:ilvl w:val="0"/>
          <w:numId w:val="37"/>
        </w:numPr>
        <w:spacing w:after="0" w:line="360" w:lineRule="auto"/>
        <w:ind w:leftChars="0"/>
        <w:jc w:val="both"/>
        <w:rPr>
          <w:b/>
          <w:lang w:val="en-GB" w:eastAsia="ko-KR"/>
        </w:rPr>
      </w:pPr>
      <w:r w:rsidRPr="00E07012">
        <w:rPr>
          <w:b/>
          <w:lang w:val="en-GB" w:eastAsia="ko-KR"/>
        </w:rPr>
        <w:t xml:space="preserve">the RRC configured NES RACH resource is NOT </w:t>
      </w:r>
      <w:r w:rsidR="00A62FFA">
        <w:rPr>
          <w:b/>
          <w:lang w:val="en-GB" w:eastAsia="ko-KR"/>
        </w:rPr>
        <w:t xml:space="preserve">directly </w:t>
      </w:r>
      <w:r w:rsidRPr="00E07012">
        <w:rPr>
          <w:b/>
          <w:lang w:val="en-GB" w:eastAsia="ko-KR"/>
        </w:rPr>
        <w:t>available and UE needs to check the PO indicated adaption before actual using it</w:t>
      </w:r>
      <w:r w:rsidR="00E07012">
        <w:rPr>
          <w:b/>
          <w:lang w:val="en-GB" w:eastAsia="ko-KR"/>
        </w:rPr>
        <w:t>;</w:t>
      </w:r>
    </w:p>
    <w:p w14:paraId="0A85A1C9" w14:textId="0CFB3743" w:rsidR="00350E99" w:rsidRPr="00E07012" w:rsidRDefault="00350E99" w:rsidP="00E07012">
      <w:pPr>
        <w:pStyle w:val="ListParagraph"/>
        <w:numPr>
          <w:ilvl w:val="0"/>
          <w:numId w:val="37"/>
        </w:numPr>
        <w:spacing w:after="0" w:line="360" w:lineRule="auto"/>
        <w:ind w:leftChars="0"/>
        <w:jc w:val="both"/>
        <w:rPr>
          <w:b/>
          <w:lang w:val="en-GB" w:eastAsia="ko-KR"/>
        </w:rPr>
      </w:pPr>
      <w:r w:rsidRPr="00E07012">
        <w:rPr>
          <w:b/>
          <w:lang w:val="en-GB" w:eastAsia="ko-KR"/>
        </w:rPr>
        <w:t>UE uses the Page cycle which contains the received PO carrying the adaption information as the reference</w:t>
      </w:r>
      <w:r w:rsidR="00E07012">
        <w:rPr>
          <w:b/>
          <w:lang w:val="en-GB" w:eastAsia="ko-KR"/>
        </w:rPr>
        <w:t>;</w:t>
      </w:r>
    </w:p>
    <w:p w14:paraId="2F0D6FF1" w14:textId="234BA588" w:rsidR="00350E99" w:rsidRPr="00E07012" w:rsidRDefault="00350E99" w:rsidP="00E07012">
      <w:pPr>
        <w:pStyle w:val="ListParagraph"/>
        <w:numPr>
          <w:ilvl w:val="0"/>
          <w:numId w:val="37"/>
        </w:numPr>
        <w:spacing w:after="0" w:line="360" w:lineRule="auto"/>
        <w:ind w:leftChars="0"/>
        <w:jc w:val="both"/>
        <w:rPr>
          <w:b/>
          <w:lang w:val="en-GB" w:eastAsia="ko-KR"/>
        </w:rPr>
      </w:pPr>
      <w:r w:rsidRPr="00E07012">
        <w:rPr>
          <w:b/>
          <w:lang w:val="en-GB" w:eastAsia="ko-KR"/>
        </w:rPr>
        <w:t>the adaptation information is transmitted in a particular paging cycle, e.g., network indicates one paging cycle or pre-define a paging cycle to carry the adaptation</w:t>
      </w:r>
      <w:r w:rsidR="00E07012">
        <w:rPr>
          <w:b/>
          <w:lang w:val="en-GB" w:eastAsia="ko-KR"/>
        </w:rPr>
        <w:t>.</w:t>
      </w:r>
    </w:p>
    <w:p w14:paraId="433EF8B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729F6FF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1D17C168"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0DC05BA9" w14:textId="46B8C3C3" w:rsidR="00DA1B1A" w:rsidRPr="00EF1E6D"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EF1E6D">
        <w:rPr>
          <w:szCs w:val="20"/>
          <w:lang w:val="en-US"/>
        </w:rPr>
        <w:t>Conclusion</w:t>
      </w:r>
    </w:p>
    <w:p w14:paraId="301EE7DF" w14:textId="598448AA" w:rsidR="00AA115C" w:rsidRDefault="001C493E" w:rsidP="00AA115C">
      <w:pPr>
        <w:rPr>
          <w:lang w:eastAsia="ko-KR"/>
        </w:rPr>
      </w:pPr>
      <w:r>
        <w:rPr>
          <w:lang w:eastAsia="ko-KR"/>
        </w:rPr>
        <w:t xml:space="preserve">The contribution discusses </w:t>
      </w:r>
      <w:r w:rsidR="005C6E1E" w:rsidRPr="007563E2">
        <w:rPr>
          <w:lang w:eastAsia="zh-CN"/>
        </w:rPr>
        <w:t>a</w:t>
      </w:r>
      <w:r w:rsidR="005C6E1E" w:rsidRPr="007563E2">
        <w:t>daptation of common signal/channel transmissions</w:t>
      </w:r>
      <w:r w:rsidR="00F72F08">
        <w:t>,</w:t>
      </w:r>
      <w:r w:rsidR="005C6E1E">
        <w:rPr>
          <w:lang w:eastAsia="ko-KR"/>
        </w:rPr>
        <w:t xml:space="preserve"> </w:t>
      </w:r>
      <w:r>
        <w:rPr>
          <w:lang w:eastAsia="ko-KR"/>
        </w:rPr>
        <w:t>and the proposals</w:t>
      </w:r>
      <w:r w:rsidR="007F664F">
        <w:rPr>
          <w:lang w:eastAsia="ko-KR"/>
        </w:rPr>
        <w:t xml:space="preserve"> and observations</w:t>
      </w:r>
      <w:r>
        <w:rPr>
          <w:lang w:eastAsia="ko-KR"/>
        </w:rPr>
        <w:t xml:space="preserve"> are summarized below.</w:t>
      </w:r>
    </w:p>
    <w:p w14:paraId="1C674C9F" w14:textId="6BEE249D" w:rsidR="004E6061" w:rsidRPr="004E6061" w:rsidRDefault="004E6061" w:rsidP="004E6061">
      <w:pPr>
        <w:spacing w:line="360" w:lineRule="auto"/>
        <w:jc w:val="both"/>
        <w:rPr>
          <w:b/>
          <w:bCs/>
          <w:lang w:val="en-GB" w:eastAsia="ko-KR"/>
        </w:rPr>
      </w:pPr>
      <w:r w:rsidRPr="004E6061">
        <w:rPr>
          <w:b/>
          <w:bCs/>
          <w:lang w:val="en-GB" w:eastAsia="ko-KR"/>
        </w:rPr>
        <w:t>Adaptation of SSB transmissions in time domain</w:t>
      </w:r>
    </w:p>
    <w:p w14:paraId="3CEEAC90" w14:textId="40DA93DD" w:rsidR="004E6061" w:rsidRPr="00B81A17" w:rsidRDefault="004E6061" w:rsidP="004E6061">
      <w:pPr>
        <w:spacing w:line="360" w:lineRule="auto"/>
        <w:jc w:val="both"/>
        <w:rPr>
          <w:b/>
          <w:i/>
          <w:u w:val="single"/>
          <w:lang w:val="en-GB" w:eastAsia="ko-KR"/>
        </w:rPr>
      </w:pPr>
      <w:r w:rsidRPr="00B81A17">
        <w:rPr>
          <w:b/>
          <w:bCs/>
          <w:i/>
          <w:u w:val="single"/>
          <w:lang w:val="en-GB" w:eastAsia="ko-KR"/>
        </w:rPr>
        <w:t xml:space="preserve">Observation 1: </w:t>
      </w:r>
      <w:r w:rsidRPr="00B81A17">
        <w:rPr>
          <w:b/>
          <w:i/>
          <w:u w:val="single"/>
          <w:lang w:val="en-GB" w:eastAsia="ko-KR"/>
        </w:rPr>
        <w:t>UE triggered SSB adaptation is beneficial for network energy saving.</w:t>
      </w:r>
    </w:p>
    <w:p w14:paraId="2B5EDE2A" w14:textId="14E36E60" w:rsidR="004E6061" w:rsidRDefault="004E6061" w:rsidP="004E6061">
      <w:pPr>
        <w:spacing w:line="360" w:lineRule="auto"/>
        <w:jc w:val="both"/>
        <w:rPr>
          <w:b/>
          <w:bCs/>
          <w:lang w:eastAsia="ko-KR"/>
        </w:rPr>
      </w:pPr>
      <w:r w:rsidRPr="00ED3700">
        <w:rPr>
          <w:b/>
          <w:bCs/>
          <w:lang w:eastAsia="ko-KR"/>
        </w:rPr>
        <w:t xml:space="preserve">Proposal </w:t>
      </w:r>
      <w:r>
        <w:rPr>
          <w:b/>
          <w:bCs/>
          <w:lang w:eastAsia="ko-KR"/>
        </w:rPr>
        <w:t>1</w:t>
      </w:r>
      <w:r w:rsidRPr="00ED3700">
        <w:rPr>
          <w:b/>
          <w:bCs/>
          <w:lang w:eastAsia="ko-KR"/>
        </w:rPr>
        <w:t>:</w:t>
      </w:r>
      <w:r>
        <w:rPr>
          <w:b/>
          <w:bCs/>
          <w:lang w:eastAsia="ko-KR"/>
        </w:rPr>
        <w:t xml:space="preserve"> </w:t>
      </w:r>
      <w:r w:rsidRPr="00753F6F">
        <w:rPr>
          <w:b/>
          <w:bCs/>
          <w:lang w:eastAsia="ko-KR"/>
        </w:rPr>
        <w:t xml:space="preserve">For the adaptation mechanisms of SSB </w:t>
      </w:r>
      <w:r>
        <w:rPr>
          <w:b/>
          <w:bCs/>
          <w:lang w:eastAsia="ko-KR"/>
        </w:rPr>
        <w:t xml:space="preserve">transmissions </w:t>
      </w:r>
      <w:r w:rsidRPr="00753F6F">
        <w:rPr>
          <w:b/>
          <w:bCs/>
          <w:lang w:eastAsia="ko-KR"/>
        </w:rPr>
        <w:t xml:space="preserve">in time-domain, support </w:t>
      </w:r>
      <w:r>
        <w:rPr>
          <w:b/>
          <w:bCs/>
          <w:lang w:eastAsia="ko-KR"/>
        </w:rPr>
        <w:t>a</w:t>
      </w:r>
      <w:r w:rsidRPr="00753F6F">
        <w:rPr>
          <w:b/>
          <w:bCs/>
          <w:lang w:eastAsia="ko-KR"/>
        </w:rPr>
        <w:t>daptation mechanism indicated or configured by gNB</w:t>
      </w:r>
      <w:r>
        <w:rPr>
          <w:b/>
          <w:bCs/>
          <w:lang w:eastAsia="ko-KR"/>
        </w:rPr>
        <w:t xml:space="preserve"> with </w:t>
      </w:r>
      <w:r w:rsidRPr="00753F6F">
        <w:rPr>
          <w:b/>
          <w:bCs/>
          <w:lang w:eastAsia="ko-KR"/>
        </w:rPr>
        <w:t>UE trigger</w:t>
      </w:r>
      <w:r>
        <w:rPr>
          <w:b/>
          <w:bCs/>
          <w:lang w:eastAsia="ko-KR"/>
        </w:rPr>
        <w:t>.</w:t>
      </w:r>
    </w:p>
    <w:p w14:paraId="5915FCBF" w14:textId="77777777" w:rsidR="004E6061" w:rsidRDefault="004E6061" w:rsidP="004E6061">
      <w:pPr>
        <w:spacing w:after="0" w:line="360" w:lineRule="auto"/>
        <w:jc w:val="both"/>
        <w:rPr>
          <w:b/>
          <w:bCs/>
          <w:lang w:eastAsia="ko-KR"/>
        </w:rPr>
      </w:pPr>
      <w:r w:rsidRPr="00ED3700">
        <w:rPr>
          <w:b/>
          <w:bCs/>
          <w:lang w:eastAsia="ko-KR"/>
        </w:rPr>
        <w:t xml:space="preserve">Proposal </w:t>
      </w:r>
      <w:r>
        <w:rPr>
          <w:b/>
          <w:bCs/>
          <w:lang w:eastAsia="ko-KR"/>
        </w:rPr>
        <w:t>2</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 xml:space="preserve">adaptation of </w:t>
      </w:r>
      <w:r>
        <w:rPr>
          <w:b/>
          <w:bCs/>
          <w:lang w:eastAsia="ko-KR"/>
        </w:rPr>
        <w:t>SSB</w:t>
      </w:r>
      <w:r w:rsidRPr="00371F60">
        <w:rPr>
          <w:b/>
          <w:bCs/>
          <w:lang w:eastAsia="ko-KR"/>
        </w:rPr>
        <w:t xml:space="preserve"> transmissions</w:t>
      </w:r>
      <w:r>
        <w:rPr>
          <w:b/>
          <w:bCs/>
          <w:lang w:eastAsia="ko-KR"/>
        </w:rPr>
        <w:t xml:space="preserve"> in time domain: </w:t>
      </w:r>
    </w:p>
    <w:p w14:paraId="3B8DFFD5" w14:textId="77777777" w:rsidR="004E6061" w:rsidRDefault="004E6061" w:rsidP="004E6061">
      <w:pPr>
        <w:pStyle w:val="ListParagraph"/>
        <w:numPr>
          <w:ilvl w:val="0"/>
          <w:numId w:val="36"/>
        </w:numPr>
        <w:spacing w:after="0" w:line="360" w:lineRule="auto"/>
        <w:ind w:leftChars="0"/>
        <w:jc w:val="both"/>
        <w:rPr>
          <w:b/>
          <w:bCs/>
          <w:lang w:eastAsia="ko-KR"/>
        </w:rPr>
      </w:pPr>
      <w:r>
        <w:rPr>
          <w:b/>
          <w:bCs/>
          <w:lang w:eastAsia="ko-KR"/>
        </w:rPr>
        <w:t>T</w:t>
      </w:r>
      <w:r w:rsidRPr="00405018">
        <w:rPr>
          <w:b/>
          <w:bCs/>
          <w:lang w:eastAsia="ko-KR"/>
        </w:rPr>
        <w:t xml:space="preserve">he </w:t>
      </w:r>
      <w:r>
        <w:rPr>
          <w:b/>
          <w:bCs/>
          <w:lang w:eastAsia="ko-KR"/>
        </w:rPr>
        <w:t xml:space="preserve">same types of SSB supported for SCell can be supported </w:t>
      </w:r>
      <w:r w:rsidRPr="00405018">
        <w:rPr>
          <w:b/>
          <w:bCs/>
          <w:lang w:eastAsia="ko-KR"/>
        </w:rPr>
        <w:t>for PCell.</w:t>
      </w:r>
    </w:p>
    <w:p w14:paraId="519C5D0E" w14:textId="77777777" w:rsidR="004E6061" w:rsidRDefault="004E6061" w:rsidP="004E6061">
      <w:pPr>
        <w:pStyle w:val="ListParagraph"/>
        <w:numPr>
          <w:ilvl w:val="0"/>
          <w:numId w:val="36"/>
        </w:numPr>
        <w:spacing w:line="360" w:lineRule="auto"/>
        <w:ind w:leftChars="0"/>
        <w:jc w:val="both"/>
        <w:rPr>
          <w:b/>
          <w:bCs/>
          <w:lang w:eastAsia="ko-KR"/>
        </w:rPr>
      </w:pPr>
      <w:r>
        <w:rPr>
          <w:b/>
          <w:bCs/>
          <w:lang w:eastAsia="ko-KR"/>
        </w:rPr>
        <w:t xml:space="preserve">Do not support RRC inactive UE. </w:t>
      </w:r>
    </w:p>
    <w:p w14:paraId="4A45F1C6" w14:textId="77777777" w:rsidR="004E6061" w:rsidRPr="004E6061" w:rsidRDefault="004E6061" w:rsidP="004E6061">
      <w:pPr>
        <w:spacing w:before="240" w:line="360" w:lineRule="auto"/>
        <w:jc w:val="both"/>
        <w:rPr>
          <w:b/>
          <w:bCs/>
          <w:lang w:eastAsia="ko-KR"/>
        </w:rPr>
      </w:pPr>
      <w:r w:rsidRPr="004E6061">
        <w:rPr>
          <w:b/>
          <w:lang w:val="en-GB" w:eastAsia="ko-KR"/>
        </w:rPr>
        <w:t xml:space="preserve">Proposal 3: </w:t>
      </w:r>
      <w:r w:rsidRPr="004E6061">
        <w:rPr>
          <w:b/>
          <w:bCs/>
          <w:lang w:eastAsia="ko-KR"/>
        </w:rPr>
        <w:t xml:space="preserve">For the adaptation of SSB transmissions in time domain, support a group common DCI indicating an applicable periodicity from a set of one or multiple values configured by RRC. </w:t>
      </w:r>
    </w:p>
    <w:p w14:paraId="5B259E7F" w14:textId="77777777" w:rsidR="004E6061" w:rsidRPr="006D73AF" w:rsidRDefault="004E6061" w:rsidP="004E6061">
      <w:pPr>
        <w:spacing w:after="0" w:line="360" w:lineRule="auto"/>
        <w:jc w:val="both"/>
        <w:rPr>
          <w:b/>
          <w:lang w:val="en-GB" w:eastAsia="ko-KR"/>
        </w:rPr>
      </w:pPr>
      <w:r w:rsidRPr="006D73AF">
        <w:rPr>
          <w:b/>
          <w:lang w:val="en-GB" w:eastAsia="ko-KR"/>
        </w:rPr>
        <w:t xml:space="preserve">Proposal 4: For SSB before and after adaptation: </w:t>
      </w:r>
    </w:p>
    <w:p w14:paraId="4D3E4C2C" w14:textId="77777777" w:rsidR="004E6061" w:rsidRPr="006D73AF" w:rsidRDefault="004E6061" w:rsidP="004E6061">
      <w:pPr>
        <w:pStyle w:val="ListParagraph"/>
        <w:numPr>
          <w:ilvl w:val="0"/>
          <w:numId w:val="37"/>
        </w:numPr>
        <w:spacing w:after="0" w:line="360" w:lineRule="auto"/>
        <w:ind w:leftChars="0"/>
        <w:jc w:val="both"/>
        <w:rPr>
          <w:b/>
          <w:lang w:val="en-GB" w:eastAsia="ko-KR"/>
        </w:rPr>
      </w:pPr>
      <w:r w:rsidRPr="006D73AF">
        <w:rPr>
          <w:b/>
          <w:lang w:val="en-GB" w:eastAsia="ko-KR"/>
        </w:rPr>
        <w:lastRenderedPageBreak/>
        <w:t>In time domain, there is no explicit indication on the SFN offset and half frame index to determine the time location of the SSB burst, and the UE can determine the SFN offset and half index for the SSB after adaptation based on the SFN offset and half index for the SSB before adaptation;</w:t>
      </w:r>
    </w:p>
    <w:p w14:paraId="69FD0C3F" w14:textId="77777777" w:rsidR="004E6061" w:rsidRPr="006D73AF" w:rsidRDefault="004E6061" w:rsidP="004E6061">
      <w:pPr>
        <w:pStyle w:val="ListParagraph"/>
        <w:numPr>
          <w:ilvl w:val="0"/>
          <w:numId w:val="37"/>
        </w:numPr>
        <w:spacing w:after="0" w:line="360" w:lineRule="auto"/>
        <w:ind w:leftChars="0"/>
        <w:jc w:val="both"/>
        <w:rPr>
          <w:b/>
          <w:lang w:val="en-GB" w:eastAsia="ko-KR"/>
        </w:rPr>
      </w:pPr>
      <w:r w:rsidRPr="006D73AF">
        <w:rPr>
          <w:b/>
          <w:lang w:val="en-GB" w:eastAsia="ko-KR"/>
        </w:rPr>
        <w:t>In frequency domain, the frequency location of SSB before and after adaptation maintains the same;</w:t>
      </w:r>
    </w:p>
    <w:p w14:paraId="2BCBCC0B" w14:textId="77777777" w:rsidR="004E6061" w:rsidRPr="006D73AF" w:rsidRDefault="004E6061" w:rsidP="004E6061">
      <w:pPr>
        <w:pStyle w:val="ListParagraph"/>
        <w:numPr>
          <w:ilvl w:val="0"/>
          <w:numId w:val="37"/>
        </w:numPr>
        <w:spacing w:line="360" w:lineRule="auto"/>
        <w:ind w:leftChars="0"/>
        <w:jc w:val="both"/>
        <w:rPr>
          <w:b/>
          <w:lang w:val="en-GB" w:eastAsia="ko-KR"/>
        </w:rPr>
      </w:pPr>
      <w:r w:rsidRPr="006D73AF">
        <w:rPr>
          <w:b/>
          <w:lang w:val="en-GB" w:eastAsia="ko-KR"/>
        </w:rPr>
        <w:t>In spatial domain, the actually transmitted SSB in a burst for SSB before and after adaptation maintains the same.</w:t>
      </w:r>
    </w:p>
    <w:p w14:paraId="4C01FB5B" w14:textId="610C3745" w:rsidR="004E6061" w:rsidRPr="004E6061" w:rsidRDefault="004E6061" w:rsidP="004E6061">
      <w:pPr>
        <w:spacing w:line="360" w:lineRule="auto"/>
        <w:jc w:val="both"/>
        <w:rPr>
          <w:b/>
          <w:bCs/>
          <w:lang w:val="en-GB" w:eastAsia="ko-KR"/>
        </w:rPr>
      </w:pPr>
      <w:r w:rsidRPr="004E6061">
        <w:rPr>
          <w:b/>
          <w:bCs/>
          <w:lang w:val="en-GB" w:eastAsia="ko-KR"/>
        </w:rPr>
        <w:t xml:space="preserve">Adaptation of </w:t>
      </w:r>
      <w:r>
        <w:rPr>
          <w:b/>
          <w:bCs/>
          <w:lang w:val="en-GB" w:eastAsia="ko-KR"/>
        </w:rPr>
        <w:t>PRACH</w:t>
      </w:r>
      <w:r w:rsidRPr="004E6061">
        <w:rPr>
          <w:b/>
          <w:bCs/>
          <w:lang w:val="en-GB" w:eastAsia="ko-KR"/>
        </w:rPr>
        <w:t xml:space="preserve"> transmissions in time domain</w:t>
      </w:r>
    </w:p>
    <w:p w14:paraId="2F2D3D55" w14:textId="77777777" w:rsidR="004E6061" w:rsidRPr="004E6061" w:rsidRDefault="004E6061" w:rsidP="004E6061">
      <w:pPr>
        <w:spacing w:before="240" w:line="360" w:lineRule="auto"/>
        <w:jc w:val="both"/>
        <w:rPr>
          <w:rFonts w:eastAsia="SimSun"/>
          <w:b/>
          <w:bCs/>
          <w:i/>
          <w:iCs/>
          <w:u w:val="single"/>
          <w:lang w:val="en-GB" w:eastAsia="zh-CN"/>
        </w:rPr>
      </w:pPr>
      <w:r w:rsidRPr="004E6061">
        <w:rPr>
          <w:rFonts w:eastAsia="SimSun"/>
          <w:b/>
          <w:bCs/>
          <w:i/>
          <w:iCs/>
          <w:u w:val="single"/>
          <w:lang w:val="en-GB" w:eastAsia="zh-CN"/>
        </w:rPr>
        <w:t>Observation 2: Option 1-2a, 1-2b, 1-4 will equal to creating a new PRACH configuration index.</w:t>
      </w:r>
    </w:p>
    <w:p w14:paraId="592AD236" w14:textId="77777777" w:rsidR="004E6061" w:rsidRDefault="004E6061" w:rsidP="004E6061">
      <w:pPr>
        <w:spacing w:before="240" w:after="0" w:line="360" w:lineRule="auto"/>
        <w:jc w:val="both"/>
        <w:rPr>
          <w:rFonts w:eastAsia="SimSun"/>
          <w:b/>
          <w:bCs/>
          <w:lang w:val="en-GB" w:eastAsia="zh-CN"/>
        </w:rPr>
      </w:pPr>
      <w:r w:rsidRPr="00474341">
        <w:rPr>
          <w:rFonts w:eastAsia="SimSun"/>
          <w:b/>
          <w:bCs/>
          <w:lang w:val="en-GB" w:eastAsia="zh-CN"/>
        </w:rPr>
        <w:t xml:space="preserve">Proposal </w:t>
      </w:r>
      <w:r>
        <w:rPr>
          <w:rFonts w:eastAsia="SimSun"/>
          <w:b/>
          <w:bCs/>
          <w:lang w:val="en-GB" w:eastAsia="zh-CN"/>
        </w:rPr>
        <w:t>5</w:t>
      </w:r>
      <w:r w:rsidRPr="00474341">
        <w:rPr>
          <w:rFonts w:eastAsia="SimSun"/>
          <w:b/>
          <w:bCs/>
          <w:lang w:val="en-GB" w:eastAsia="zh-CN"/>
        </w:rPr>
        <w:t xml:space="preserve">: </w:t>
      </w:r>
      <w:r>
        <w:rPr>
          <w:rFonts w:eastAsia="SimSun"/>
          <w:b/>
          <w:bCs/>
          <w:lang w:val="en-GB" w:eastAsia="zh-CN"/>
        </w:rPr>
        <w:t xml:space="preserve">For </w:t>
      </w:r>
      <w:r w:rsidRPr="001734DC">
        <w:rPr>
          <w:rFonts w:eastAsia="SimSun"/>
          <w:b/>
          <w:bCs/>
          <w:lang w:val="en-GB" w:eastAsia="zh-CN"/>
        </w:rPr>
        <w:t>additional PRACH resources in time-domain</w:t>
      </w:r>
      <w:r>
        <w:rPr>
          <w:rFonts w:eastAsia="SimSun"/>
          <w:b/>
          <w:bCs/>
          <w:lang w:val="en-GB" w:eastAsia="zh-CN"/>
        </w:rPr>
        <w:t>:</w:t>
      </w:r>
      <w:r w:rsidRPr="001734DC">
        <w:rPr>
          <w:rFonts w:eastAsia="SimSun"/>
          <w:b/>
          <w:bCs/>
          <w:lang w:val="en-GB" w:eastAsia="zh-CN"/>
        </w:rPr>
        <w:t xml:space="preserve"> </w:t>
      </w:r>
    </w:p>
    <w:p w14:paraId="5ACF384F" w14:textId="77777777" w:rsidR="004E6061" w:rsidRPr="001734DC" w:rsidRDefault="004E6061" w:rsidP="004E6061">
      <w:pPr>
        <w:pStyle w:val="ListParagraph"/>
        <w:numPr>
          <w:ilvl w:val="0"/>
          <w:numId w:val="38"/>
        </w:numPr>
        <w:spacing w:line="360" w:lineRule="auto"/>
        <w:ind w:leftChars="0"/>
        <w:jc w:val="both"/>
        <w:rPr>
          <w:rFonts w:eastAsia="SimSun"/>
          <w:b/>
          <w:bCs/>
          <w:lang w:val="en-GB" w:eastAsia="zh-CN"/>
        </w:rPr>
      </w:pPr>
      <w:r w:rsidRPr="001734DC">
        <w:rPr>
          <w:rFonts w:eastAsia="SimSun"/>
          <w:b/>
          <w:bCs/>
          <w:lang w:val="en-GB" w:eastAsia="zh-CN"/>
        </w:rPr>
        <w:t xml:space="preserve">For both </w:t>
      </w:r>
      <w:r>
        <w:rPr>
          <w:rFonts w:eastAsia="SimSun"/>
          <w:b/>
          <w:bCs/>
          <w:lang w:val="en-GB" w:eastAsia="zh-CN"/>
        </w:rPr>
        <w:t xml:space="preserve">alternatives (i.e., </w:t>
      </w:r>
      <w:r w:rsidRPr="001734DC">
        <w:rPr>
          <w:rFonts w:eastAsia="SimSun"/>
          <w:b/>
          <w:bCs/>
          <w:lang w:val="en-GB" w:eastAsia="zh-CN"/>
        </w:rPr>
        <w:t>same or different PRACH configuration index</w:t>
      </w:r>
      <w:r>
        <w:rPr>
          <w:rFonts w:eastAsia="SimSun"/>
          <w:b/>
          <w:bCs/>
          <w:lang w:val="en-GB" w:eastAsia="zh-CN"/>
        </w:rPr>
        <w:t>)</w:t>
      </w:r>
      <w:r w:rsidRPr="001734DC">
        <w:rPr>
          <w:rFonts w:eastAsia="SimSun"/>
          <w:b/>
          <w:bCs/>
          <w:lang w:val="en-GB" w:eastAsia="zh-CN"/>
        </w:rPr>
        <w:t xml:space="preserve">, </w:t>
      </w:r>
      <w:r>
        <w:rPr>
          <w:rFonts w:eastAsia="SimSun"/>
          <w:b/>
          <w:bCs/>
          <w:lang w:val="en-GB" w:eastAsia="zh-CN"/>
        </w:rPr>
        <w:t>support</w:t>
      </w:r>
      <w:r w:rsidRPr="001734DC">
        <w:rPr>
          <w:rFonts w:eastAsia="SimSun"/>
          <w:b/>
          <w:bCs/>
          <w:lang w:val="en-GB" w:eastAsia="zh-CN"/>
        </w:rPr>
        <w:t xml:space="preserve"> option 1-3 </w:t>
      </w:r>
      <w:r>
        <w:rPr>
          <w:rFonts w:eastAsia="SimSun"/>
          <w:b/>
          <w:bCs/>
          <w:lang w:val="en-GB" w:eastAsia="zh-CN"/>
        </w:rPr>
        <w:t xml:space="preserve">(i.e., </w:t>
      </w:r>
      <w:r w:rsidRPr="001734DC">
        <w:rPr>
          <w:rFonts w:eastAsia="SimSun"/>
          <w:b/>
          <w:bCs/>
          <w:lang w:val="en-GB" w:eastAsia="zh-CN"/>
        </w:rPr>
        <w:t>Muting/masking ROs</w:t>
      </w:r>
      <w:r>
        <w:rPr>
          <w:rFonts w:eastAsia="SimSun"/>
          <w:b/>
          <w:bCs/>
          <w:lang w:val="en-GB" w:eastAsia="zh-CN"/>
        </w:rPr>
        <w:t>)</w:t>
      </w:r>
      <w:r w:rsidRPr="001734DC">
        <w:rPr>
          <w:rFonts w:eastAsia="SimSun"/>
          <w:b/>
          <w:bCs/>
          <w:lang w:val="en-GB" w:eastAsia="zh-CN"/>
        </w:rPr>
        <w:t xml:space="preserve">. </w:t>
      </w:r>
    </w:p>
    <w:p w14:paraId="23CE9661" w14:textId="77777777" w:rsidR="004E6061" w:rsidRPr="004E6061" w:rsidRDefault="004E6061" w:rsidP="004E6061">
      <w:pPr>
        <w:spacing w:before="240" w:line="360" w:lineRule="auto"/>
        <w:jc w:val="both"/>
        <w:rPr>
          <w:rFonts w:eastAsia="SimSun"/>
          <w:b/>
          <w:bCs/>
          <w:lang w:val="en-GB" w:eastAsia="zh-CN"/>
        </w:rPr>
      </w:pPr>
      <w:r w:rsidRPr="004E6061">
        <w:rPr>
          <w:rFonts w:eastAsia="SimSun"/>
          <w:b/>
          <w:bCs/>
          <w:lang w:val="en-GB" w:eastAsia="zh-CN"/>
        </w:rPr>
        <w:t xml:space="preserve">Proposal 6: RAN1 supports Alt 2-1 and Alt 3 adaptation mechanism for NES additional PRACH resources. </w:t>
      </w:r>
    </w:p>
    <w:p w14:paraId="57F0D7B6" w14:textId="77777777" w:rsidR="004E6061" w:rsidRDefault="004E6061" w:rsidP="004E6061">
      <w:pPr>
        <w:spacing w:line="360" w:lineRule="auto"/>
        <w:jc w:val="both"/>
        <w:rPr>
          <w:rFonts w:eastAsia="SimSun"/>
          <w:b/>
          <w:bCs/>
          <w:lang w:val="en-GB" w:eastAsia="zh-CN"/>
        </w:rPr>
      </w:pPr>
      <w:r w:rsidRPr="001E291C">
        <w:rPr>
          <w:rFonts w:eastAsia="SimSun"/>
          <w:b/>
          <w:bCs/>
          <w:lang w:val="en-GB" w:eastAsia="zh-CN"/>
        </w:rPr>
        <w:t xml:space="preserve">Proposal </w:t>
      </w:r>
      <w:r>
        <w:rPr>
          <w:rFonts w:eastAsia="SimSun"/>
          <w:b/>
          <w:bCs/>
          <w:lang w:val="en-GB" w:eastAsia="zh-CN"/>
        </w:rPr>
        <w:t>7: Either</w:t>
      </w:r>
      <w:r w:rsidRPr="001E291C">
        <w:rPr>
          <w:rFonts w:eastAsia="SimSun"/>
          <w:b/>
          <w:bCs/>
          <w:lang w:val="en-GB" w:eastAsia="zh-CN"/>
        </w:rPr>
        <w:t xml:space="preserve"> NES additional RACH </w:t>
      </w:r>
      <w:r>
        <w:rPr>
          <w:rFonts w:eastAsia="SimSun"/>
          <w:b/>
          <w:bCs/>
          <w:lang w:val="en-GB" w:eastAsia="zh-CN"/>
        </w:rPr>
        <w:t>or</w:t>
      </w:r>
      <w:r w:rsidRPr="001E291C">
        <w:rPr>
          <w:rFonts w:eastAsia="SimSun"/>
          <w:b/>
          <w:bCs/>
          <w:lang w:val="en-GB" w:eastAsia="zh-CN"/>
        </w:rPr>
        <w:t xml:space="preserve"> legacy RACH can be selected by Rel-19 NES UE</w:t>
      </w:r>
      <w:r>
        <w:rPr>
          <w:rFonts w:eastAsia="SimSun"/>
          <w:b/>
          <w:bCs/>
          <w:lang w:val="en-GB" w:eastAsia="zh-CN"/>
        </w:rPr>
        <w:t xml:space="preserve"> during one RACH attempt</w:t>
      </w:r>
      <w:r w:rsidRPr="001E291C">
        <w:rPr>
          <w:rFonts w:eastAsia="SimSun"/>
          <w:b/>
          <w:bCs/>
          <w:lang w:val="en-GB" w:eastAsia="zh-CN"/>
        </w:rPr>
        <w:t xml:space="preserve">. </w:t>
      </w:r>
    </w:p>
    <w:p w14:paraId="12C640CA" w14:textId="77777777" w:rsidR="004E6061" w:rsidRPr="00E07012" w:rsidRDefault="004E6061" w:rsidP="004E6061">
      <w:pPr>
        <w:spacing w:after="0" w:line="360" w:lineRule="auto"/>
        <w:jc w:val="both"/>
        <w:rPr>
          <w:rFonts w:eastAsia="SimSun"/>
          <w:b/>
          <w:bCs/>
          <w:iCs/>
          <w:lang w:val="en-GB" w:eastAsia="zh-CN"/>
        </w:rPr>
      </w:pPr>
      <w:r>
        <w:rPr>
          <w:rFonts w:eastAsia="SimSun"/>
          <w:b/>
          <w:bCs/>
          <w:iCs/>
          <w:lang w:val="en-GB" w:eastAsia="zh-CN"/>
        </w:rPr>
        <w:t>Proposal 8</w:t>
      </w:r>
      <w:r w:rsidRPr="00E07012">
        <w:rPr>
          <w:rFonts w:eastAsia="SimSun"/>
          <w:b/>
          <w:bCs/>
          <w:iCs/>
          <w:lang w:val="en-GB" w:eastAsia="zh-CN"/>
        </w:rPr>
        <w:t xml:space="preserve">: </w:t>
      </w:r>
      <w:r>
        <w:rPr>
          <w:rFonts w:eastAsia="SimSun"/>
          <w:b/>
          <w:bCs/>
          <w:iCs/>
          <w:lang w:val="en-GB" w:eastAsia="zh-CN"/>
        </w:rPr>
        <w:t>A</w:t>
      </w:r>
      <w:r w:rsidRPr="00E07012">
        <w:rPr>
          <w:rFonts w:eastAsia="SimSun"/>
          <w:b/>
          <w:bCs/>
          <w:iCs/>
          <w:lang w:val="en-GB" w:eastAsia="zh-CN"/>
        </w:rPr>
        <w:t>pply the adapted RACH resource or the received RACH adaption, RAN1 considers following:</w:t>
      </w:r>
    </w:p>
    <w:p w14:paraId="5AB04D16" w14:textId="77777777" w:rsidR="004E6061" w:rsidRPr="00E07012" w:rsidRDefault="004E6061" w:rsidP="004E6061">
      <w:pPr>
        <w:pStyle w:val="ListParagraph"/>
        <w:numPr>
          <w:ilvl w:val="0"/>
          <w:numId w:val="37"/>
        </w:numPr>
        <w:spacing w:after="0" w:line="360" w:lineRule="auto"/>
        <w:ind w:leftChars="0"/>
        <w:jc w:val="both"/>
        <w:rPr>
          <w:b/>
          <w:lang w:val="en-GB" w:eastAsia="ko-KR"/>
        </w:rPr>
      </w:pPr>
      <w:r w:rsidRPr="00E07012">
        <w:rPr>
          <w:b/>
          <w:lang w:val="en-GB" w:eastAsia="ko-KR"/>
        </w:rPr>
        <w:t xml:space="preserve">the RRC configured NES RACH resource is NOT </w:t>
      </w:r>
      <w:r>
        <w:rPr>
          <w:b/>
          <w:lang w:val="en-GB" w:eastAsia="ko-KR"/>
        </w:rPr>
        <w:t xml:space="preserve">directly </w:t>
      </w:r>
      <w:r w:rsidRPr="00E07012">
        <w:rPr>
          <w:b/>
          <w:lang w:val="en-GB" w:eastAsia="ko-KR"/>
        </w:rPr>
        <w:t>available and UE needs to check the PO indicated adaption before actual using it</w:t>
      </w:r>
      <w:r>
        <w:rPr>
          <w:b/>
          <w:lang w:val="en-GB" w:eastAsia="ko-KR"/>
        </w:rPr>
        <w:t>;</w:t>
      </w:r>
    </w:p>
    <w:p w14:paraId="388A3EAD" w14:textId="77777777" w:rsidR="004E6061" w:rsidRPr="00E07012" w:rsidRDefault="004E6061" w:rsidP="004E6061">
      <w:pPr>
        <w:pStyle w:val="ListParagraph"/>
        <w:numPr>
          <w:ilvl w:val="0"/>
          <w:numId w:val="37"/>
        </w:numPr>
        <w:spacing w:after="0" w:line="360" w:lineRule="auto"/>
        <w:ind w:leftChars="0"/>
        <w:jc w:val="both"/>
        <w:rPr>
          <w:b/>
          <w:lang w:val="en-GB" w:eastAsia="ko-KR"/>
        </w:rPr>
      </w:pPr>
      <w:r w:rsidRPr="00E07012">
        <w:rPr>
          <w:b/>
          <w:lang w:val="en-GB" w:eastAsia="ko-KR"/>
        </w:rPr>
        <w:t>UE uses the Page cycle which contains the received PO carrying the adaption information as the reference</w:t>
      </w:r>
      <w:r>
        <w:rPr>
          <w:b/>
          <w:lang w:val="en-GB" w:eastAsia="ko-KR"/>
        </w:rPr>
        <w:t>;</w:t>
      </w:r>
    </w:p>
    <w:p w14:paraId="2A934C17" w14:textId="77777777" w:rsidR="004E6061" w:rsidRPr="00E07012" w:rsidRDefault="004E6061" w:rsidP="004E6061">
      <w:pPr>
        <w:pStyle w:val="ListParagraph"/>
        <w:numPr>
          <w:ilvl w:val="0"/>
          <w:numId w:val="37"/>
        </w:numPr>
        <w:spacing w:after="0" w:line="360" w:lineRule="auto"/>
        <w:ind w:leftChars="0"/>
        <w:jc w:val="both"/>
        <w:rPr>
          <w:b/>
          <w:lang w:val="en-GB" w:eastAsia="ko-KR"/>
        </w:rPr>
      </w:pPr>
      <w:r w:rsidRPr="00E07012">
        <w:rPr>
          <w:b/>
          <w:lang w:val="en-GB" w:eastAsia="ko-KR"/>
        </w:rPr>
        <w:t>the adaptation information is transmitted in a particular paging cycle, e.g., network indicates one paging cycle or pre-define a paging cycle to carry the adaptation</w:t>
      </w:r>
      <w:r>
        <w:rPr>
          <w:b/>
          <w:lang w:val="en-GB" w:eastAsia="ko-KR"/>
        </w:rPr>
        <w:t>.</w:t>
      </w:r>
    </w:p>
    <w:p w14:paraId="5E9DF803" w14:textId="77777777" w:rsidR="00784097" w:rsidRPr="00784097" w:rsidRDefault="00784097" w:rsidP="00EF5403">
      <w:pPr>
        <w:pStyle w:val="ListParagraph"/>
        <w:keepNext/>
        <w:keepLines/>
        <w:numPr>
          <w:ilvl w:val="0"/>
          <w:numId w:val="2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EF5403">
      <w:pPr>
        <w:pStyle w:val="ListParagraph"/>
        <w:keepNext/>
        <w:keepLines/>
        <w:numPr>
          <w:ilvl w:val="0"/>
          <w:numId w:val="2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bookmarkStart w:id="3" w:name="_GoBack"/>
      <w:bookmarkEnd w:id="3"/>
      <w:r w:rsidRPr="00553559">
        <w:rPr>
          <w:lang w:val="en-US"/>
        </w:rPr>
        <w:t>Reference</w:t>
      </w:r>
      <w:r w:rsidR="00EE7E07">
        <w:rPr>
          <w:lang w:val="en-US"/>
        </w:rPr>
        <w:t>s</w:t>
      </w:r>
    </w:p>
    <w:p w14:paraId="40230834" w14:textId="427BA7CB" w:rsidR="00E5067A" w:rsidRDefault="00ED14AD" w:rsidP="00ED3716">
      <w:pPr>
        <w:pStyle w:val="References"/>
        <w:numPr>
          <w:ilvl w:val="0"/>
          <w:numId w:val="11"/>
        </w:numPr>
        <w:spacing w:after="240"/>
        <w:jc w:val="both"/>
        <w:rPr>
          <w:rFonts w:eastAsia="SimSun"/>
          <w:lang w:eastAsia="zh-CN"/>
        </w:rPr>
      </w:pPr>
      <w:bookmarkStart w:id="4" w:name="_Ref127187425"/>
      <w:r w:rsidRPr="00ED14AD">
        <w:rPr>
          <w:rFonts w:eastAsia="SimSun"/>
          <w:lang w:eastAsia="zh-CN"/>
        </w:rPr>
        <w:t>RP-2</w:t>
      </w:r>
      <w:r w:rsidR="00244D13">
        <w:rPr>
          <w:rFonts w:eastAsia="SimSun"/>
          <w:lang w:eastAsia="zh-CN"/>
        </w:rPr>
        <w:t>34065</w:t>
      </w:r>
      <w:r w:rsidRPr="00ED14AD">
        <w:rPr>
          <w:rFonts w:eastAsia="SimSun"/>
          <w:lang w:eastAsia="zh-CN"/>
        </w:rPr>
        <w:t xml:space="preserve">, </w:t>
      </w:r>
      <w:r>
        <w:rPr>
          <w:rFonts w:eastAsia="SimSun"/>
          <w:lang w:eastAsia="zh-CN"/>
        </w:rPr>
        <w:t>“</w:t>
      </w:r>
      <w:r w:rsidRPr="00ED14AD">
        <w:rPr>
          <w:rFonts w:eastAsia="SimSun"/>
          <w:lang w:eastAsia="zh-CN"/>
        </w:rPr>
        <w:t xml:space="preserve">New WID: </w:t>
      </w:r>
      <w:r w:rsidR="00244D13" w:rsidRPr="00244D13">
        <w:rPr>
          <w:rFonts w:eastAsia="SimSun"/>
          <w:lang w:eastAsia="zh-CN"/>
        </w:rPr>
        <w:t>Enhancements of network energy savings for NR</w:t>
      </w:r>
      <w:r>
        <w:rPr>
          <w:rFonts w:eastAsia="SimSun"/>
          <w:lang w:eastAsia="zh-CN"/>
        </w:rPr>
        <w:t>”</w:t>
      </w:r>
      <w:bookmarkEnd w:id="4"/>
    </w:p>
    <w:p w14:paraId="68C4AD7F" w14:textId="488EFE95" w:rsidR="0083678B" w:rsidRPr="00E33478" w:rsidRDefault="0083678B" w:rsidP="00E33478">
      <w:pPr>
        <w:pStyle w:val="References"/>
        <w:numPr>
          <w:ilvl w:val="0"/>
          <w:numId w:val="11"/>
        </w:numPr>
        <w:spacing w:after="240"/>
        <w:jc w:val="both"/>
        <w:rPr>
          <w:rFonts w:eastAsia="SimSun"/>
          <w:lang w:eastAsia="zh-CN"/>
        </w:rPr>
      </w:pPr>
      <w:r w:rsidRPr="00E33478">
        <w:rPr>
          <w:rFonts w:eastAsia="SimSun"/>
          <w:lang w:eastAsia="zh-CN"/>
        </w:rPr>
        <w:t>RP-242354, “Revised WID: Enhancements of network energy savings for NR”</w:t>
      </w:r>
    </w:p>
    <w:p w14:paraId="5C709C21" w14:textId="3C0DE00A" w:rsidR="001F4C92" w:rsidRDefault="001F4C92" w:rsidP="00AA48D1">
      <w:pPr>
        <w:pStyle w:val="References"/>
        <w:numPr>
          <w:ilvl w:val="0"/>
          <w:numId w:val="11"/>
        </w:numPr>
        <w:spacing w:after="240"/>
        <w:jc w:val="both"/>
        <w:rPr>
          <w:rFonts w:eastAsia="SimSun"/>
          <w:lang w:eastAsia="zh-CN"/>
        </w:rPr>
      </w:pPr>
      <w:r w:rsidRPr="000F3C1F">
        <w:rPr>
          <w:rFonts w:eastAsia="SimSun"/>
          <w:lang w:eastAsia="zh-CN"/>
        </w:rPr>
        <w:t>RAN1#116 Chair’s notes</w:t>
      </w:r>
    </w:p>
    <w:p w14:paraId="7B58C4B5" w14:textId="5F4DE40E" w:rsidR="00F83597" w:rsidRPr="00F83597" w:rsidRDefault="00F83597" w:rsidP="00F83597">
      <w:pPr>
        <w:pStyle w:val="References"/>
        <w:numPr>
          <w:ilvl w:val="0"/>
          <w:numId w:val="11"/>
        </w:numPr>
        <w:spacing w:after="240"/>
        <w:jc w:val="both"/>
        <w:rPr>
          <w:lang w:eastAsia="zh-CN"/>
        </w:rPr>
      </w:pPr>
      <w:r w:rsidRPr="00F83597">
        <w:rPr>
          <w:rFonts w:eastAsia="SimSun"/>
          <w:lang w:eastAsia="zh-CN"/>
        </w:rPr>
        <w:t>RAN1#116</w:t>
      </w:r>
      <w:r>
        <w:rPr>
          <w:rFonts w:eastAsia="SimSun"/>
          <w:lang w:eastAsia="zh-CN"/>
        </w:rPr>
        <w:t>bis</w:t>
      </w:r>
      <w:r w:rsidRPr="00F83597">
        <w:rPr>
          <w:rFonts w:eastAsia="SimSun"/>
          <w:lang w:eastAsia="zh-CN"/>
        </w:rPr>
        <w:t xml:space="preserve"> Chair’s notes</w:t>
      </w:r>
    </w:p>
    <w:p w14:paraId="4070A947" w14:textId="308EA4F6" w:rsidR="00D90734" w:rsidRDefault="00D90734" w:rsidP="00D90734">
      <w:pPr>
        <w:pStyle w:val="References"/>
        <w:numPr>
          <w:ilvl w:val="0"/>
          <w:numId w:val="11"/>
        </w:numPr>
        <w:spacing w:after="240"/>
        <w:jc w:val="both"/>
        <w:rPr>
          <w:rFonts w:eastAsia="SimSun"/>
          <w:lang w:eastAsia="zh-CN"/>
        </w:rPr>
      </w:pPr>
      <w:r w:rsidRPr="000F3C1F">
        <w:rPr>
          <w:rFonts w:eastAsia="SimSun"/>
          <w:lang w:eastAsia="zh-CN"/>
        </w:rPr>
        <w:t>RAN1#11</w:t>
      </w:r>
      <w:r>
        <w:rPr>
          <w:rFonts w:eastAsia="SimSun"/>
          <w:lang w:eastAsia="zh-CN"/>
        </w:rPr>
        <w:t>7</w:t>
      </w:r>
      <w:r w:rsidRPr="000F3C1F">
        <w:rPr>
          <w:rFonts w:eastAsia="SimSun"/>
          <w:lang w:eastAsia="zh-CN"/>
        </w:rPr>
        <w:t xml:space="preserve"> Chair’s notes</w:t>
      </w:r>
    </w:p>
    <w:p w14:paraId="6B5B33FA" w14:textId="6E19CA84" w:rsidR="00062720" w:rsidRDefault="00062720" w:rsidP="00062720">
      <w:pPr>
        <w:pStyle w:val="References"/>
        <w:numPr>
          <w:ilvl w:val="0"/>
          <w:numId w:val="11"/>
        </w:numPr>
        <w:spacing w:after="240"/>
        <w:jc w:val="both"/>
        <w:rPr>
          <w:rFonts w:eastAsia="SimSun"/>
          <w:lang w:eastAsia="zh-CN"/>
        </w:rPr>
      </w:pPr>
      <w:r w:rsidRPr="00062720">
        <w:rPr>
          <w:rFonts w:eastAsia="SimSun"/>
          <w:lang w:eastAsia="zh-CN"/>
        </w:rPr>
        <w:t>RAN1#118 Chair’s notes</w:t>
      </w:r>
    </w:p>
    <w:p w14:paraId="08E9B6F4" w14:textId="0057A8CD" w:rsidR="0083609A" w:rsidRDefault="0083609A" w:rsidP="0083609A">
      <w:pPr>
        <w:pStyle w:val="References"/>
        <w:numPr>
          <w:ilvl w:val="0"/>
          <w:numId w:val="11"/>
        </w:numPr>
        <w:spacing w:after="240"/>
        <w:jc w:val="both"/>
        <w:rPr>
          <w:rFonts w:eastAsia="SimSun"/>
          <w:lang w:eastAsia="zh-CN"/>
        </w:rPr>
      </w:pPr>
      <w:r w:rsidRPr="00062720">
        <w:rPr>
          <w:rFonts w:eastAsia="SimSun"/>
          <w:lang w:eastAsia="zh-CN"/>
        </w:rPr>
        <w:t>RAN1#118</w:t>
      </w:r>
      <w:r>
        <w:rPr>
          <w:rFonts w:eastAsia="SimSun"/>
          <w:lang w:eastAsia="zh-CN"/>
        </w:rPr>
        <w:t>bis</w:t>
      </w:r>
      <w:r w:rsidRPr="00062720">
        <w:rPr>
          <w:rFonts w:eastAsia="SimSun"/>
          <w:lang w:eastAsia="zh-CN"/>
        </w:rPr>
        <w:t xml:space="preserve"> Chair’s notes</w:t>
      </w:r>
    </w:p>
    <w:p w14:paraId="6E7B1446" w14:textId="2C5B1ADA" w:rsidR="0083609A" w:rsidRDefault="004A72D0" w:rsidP="00CE1880">
      <w:pPr>
        <w:pStyle w:val="References"/>
        <w:numPr>
          <w:ilvl w:val="0"/>
          <w:numId w:val="11"/>
        </w:numPr>
        <w:spacing w:after="240"/>
        <w:jc w:val="both"/>
        <w:rPr>
          <w:rFonts w:eastAsia="SimSun"/>
          <w:lang w:eastAsia="zh-CN"/>
        </w:rPr>
      </w:pPr>
      <w:r w:rsidRPr="004A72D0">
        <w:rPr>
          <w:rFonts w:eastAsia="SimSun"/>
          <w:lang w:eastAsia="zh-CN"/>
        </w:rPr>
        <w:t>R4-2416913, LS on SSB relation in On-demand SSB and SSB adaptation on SCell, RAN4.</w:t>
      </w:r>
    </w:p>
    <w:p w14:paraId="09808542" w14:textId="41585B7B" w:rsidR="00FF6618" w:rsidRDefault="00FF6618" w:rsidP="00FF6618">
      <w:pPr>
        <w:pStyle w:val="Heading1"/>
        <w:spacing w:before="240" w:after="180" w:line="240" w:lineRule="auto"/>
        <w:rPr>
          <w:lang w:val="en-US"/>
        </w:rPr>
      </w:pPr>
      <w:r w:rsidRPr="000F3C1F">
        <w:rPr>
          <w:lang w:val="en-US"/>
        </w:rPr>
        <w:t>APPENDIX</w:t>
      </w:r>
    </w:p>
    <w:p w14:paraId="75BA4B15" w14:textId="1E44461E" w:rsidR="00FF6618" w:rsidRPr="00716DFD" w:rsidRDefault="00FF6618" w:rsidP="00716DFD">
      <w:pPr>
        <w:pStyle w:val="Heading2"/>
        <w:numPr>
          <w:ilvl w:val="0"/>
          <w:numId w:val="0"/>
        </w:numPr>
      </w:pPr>
      <w:r w:rsidRPr="00716DFD">
        <w:rPr>
          <w:lang w:val="en-US"/>
        </w:rPr>
        <w:t>RAN</w:t>
      </w:r>
      <w:r w:rsidR="00025400">
        <w:rPr>
          <w:lang w:val="en-US"/>
        </w:rPr>
        <w:t>1</w:t>
      </w:r>
      <w:r w:rsidRPr="00716DFD">
        <w:rPr>
          <w:lang w:val="en-US"/>
        </w:rPr>
        <w:t>#116 agreements</w:t>
      </w:r>
    </w:p>
    <w:p w14:paraId="2B8ECF4D" w14:textId="77777777" w:rsidR="00FF6618" w:rsidRPr="00FE4736" w:rsidRDefault="00FF6618" w:rsidP="00DE154B">
      <w:pPr>
        <w:spacing w:after="0"/>
        <w:rPr>
          <w:highlight w:val="green"/>
          <w:lang w:eastAsia="x-none"/>
        </w:rPr>
      </w:pPr>
      <w:r w:rsidRPr="00FE4736">
        <w:rPr>
          <w:highlight w:val="green"/>
          <w:lang w:eastAsia="x-none"/>
        </w:rPr>
        <w:t>Agreement</w:t>
      </w:r>
    </w:p>
    <w:p w14:paraId="20B385CE" w14:textId="77777777" w:rsidR="00FF6618" w:rsidRPr="00FE4736" w:rsidRDefault="00FF6618" w:rsidP="00DE154B">
      <w:pPr>
        <w:spacing w:after="0"/>
      </w:pPr>
      <w:r w:rsidRPr="00FE4736">
        <w:t xml:space="preserve">For adaptation of SSB in time-domain, consider the following adaptation mechanisms for further study </w:t>
      </w:r>
    </w:p>
    <w:p w14:paraId="2220F898" w14:textId="77777777" w:rsidR="00FF6618" w:rsidRPr="00FE4736" w:rsidRDefault="00FF6618" w:rsidP="00DE154B">
      <w:pPr>
        <w:numPr>
          <w:ilvl w:val="0"/>
          <w:numId w:val="15"/>
        </w:numPr>
        <w:suppressAutoHyphens/>
        <w:spacing w:after="0"/>
        <w:jc w:val="both"/>
        <w:rPr>
          <w:lang w:eastAsia="x-none"/>
        </w:rPr>
      </w:pPr>
      <w:r w:rsidRPr="00FE4736">
        <w:rPr>
          <w:lang w:eastAsia="x-none"/>
        </w:rPr>
        <w:t>Adaptation of SSB burst periodicity</w:t>
      </w:r>
    </w:p>
    <w:p w14:paraId="65EDA101" w14:textId="77777777" w:rsidR="00FF6618" w:rsidRPr="00FE4736" w:rsidRDefault="00FF6618" w:rsidP="00DE154B">
      <w:pPr>
        <w:numPr>
          <w:ilvl w:val="0"/>
          <w:numId w:val="15"/>
        </w:numPr>
        <w:suppressAutoHyphens/>
        <w:spacing w:after="0"/>
        <w:jc w:val="both"/>
        <w:rPr>
          <w:lang w:eastAsia="x-none"/>
        </w:rPr>
      </w:pPr>
      <w:r w:rsidRPr="00FE4736">
        <w:rPr>
          <w:lang w:eastAsia="x-none"/>
        </w:rPr>
        <w:t>Adaptation based on two SSB configurations where up to two configurations can be active</w:t>
      </w:r>
    </w:p>
    <w:p w14:paraId="68468FA2" w14:textId="77777777" w:rsidR="00FF6618" w:rsidRPr="00FE4736" w:rsidRDefault="00FF6618" w:rsidP="00DE154B">
      <w:pPr>
        <w:numPr>
          <w:ilvl w:val="0"/>
          <w:numId w:val="15"/>
        </w:numPr>
        <w:spacing w:after="0"/>
        <w:rPr>
          <w:lang w:eastAsia="x-none"/>
        </w:rPr>
      </w:pPr>
      <w:r w:rsidRPr="00FE4736">
        <w:rPr>
          <w:lang w:eastAsia="x-none"/>
        </w:rPr>
        <w:t>Adaptation based on skipping/transmitting some SSB bursts non-uniformly with single SSB configuration</w:t>
      </w:r>
    </w:p>
    <w:p w14:paraId="760125BF" w14:textId="77777777" w:rsidR="00FF6618" w:rsidRPr="00FE4736" w:rsidRDefault="00FF6618" w:rsidP="00DE154B">
      <w:pPr>
        <w:numPr>
          <w:ilvl w:val="0"/>
          <w:numId w:val="15"/>
        </w:numPr>
        <w:spacing w:after="0"/>
        <w:rPr>
          <w:lang w:eastAsia="x-none"/>
        </w:rPr>
      </w:pPr>
      <w:r w:rsidRPr="00FE4736">
        <w:rPr>
          <w:lang w:eastAsia="x-none"/>
        </w:rPr>
        <w:t>Adapting the transmitted number of SSBs within a SSB burst</w:t>
      </w:r>
    </w:p>
    <w:p w14:paraId="2511FFCF" w14:textId="77777777" w:rsidR="00FF6618" w:rsidRPr="00FE4736" w:rsidRDefault="00FF6618" w:rsidP="00DE154B">
      <w:pPr>
        <w:numPr>
          <w:ilvl w:val="0"/>
          <w:numId w:val="15"/>
        </w:numPr>
        <w:suppressAutoHyphens/>
        <w:spacing w:after="0"/>
        <w:jc w:val="both"/>
        <w:rPr>
          <w:lang w:eastAsia="x-none"/>
        </w:rPr>
      </w:pPr>
      <w:r w:rsidRPr="00FE4736">
        <w:rPr>
          <w:lang w:eastAsia="x-none"/>
        </w:rPr>
        <w:lastRenderedPageBreak/>
        <w:t>Cell DTX for SSB adaptation</w:t>
      </w:r>
    </w:p>
    <w:p w14:paraId="3E8F5F92" w14:textId="77777777" w:rsidR="00FF6618" w:rsidRPr="00FE4736" w:rsidRDefault="00FF6618" w:rsidP="00DE154B">
      <w:pPr>
        <w:numPr>
          <w:ilvl w:val="0"/>
          <w:numId w:val="15"/>
        </w:numPr>
        <w:suppressAutoHyphens/>
        <w:spacing w:after="0"/>
        <w:jc w:val="both"/>
        <w:rPr>
          <w:lang w:eastAsia="x-none"/>
        </w:rPr>
      </w:pPr>
      <w:r w:rsidRPr="00FE4736">
        <w:rPr>
          <w:lang w:eastAsia="x-none"/>
        </w:rPr>
        <w:t>Whether to support new SSB burst periodicity value(s)</w:t>
      </w:r>
    </w:p>
    <w:p w14:paraId="1D5246CC" w14:textId="77777777" w:rsidR="00FF6618" w:rsidRPr="00FE4736" w:rsidRDefault="00FF6618" w:rsidP="00DE154B">
      <w:pPr>
        <w:numPr>
          <w:ilvl w:val="0"/>
          <w:numId w:val="15"/>
        </w:numPr>
        <w:suppressAutoHyphens/>
        <w:spacing w:after="0"/>
        <w:jc w:val="both"/>
        <w:rPr>
          <w:lang w:eastAsia="x-none"/>
        </w:rPr>
      </w:pPr>
      <w:r w:rsidRPr="00FE4736">
        <w:rPr>
          <w:lang w:eastAsia="x-none"/>
        </w:rPr>
        <w:t>Whether to support new SSB burst(s) (i.e. how SSB transmission is made within a burst)</w:t>
      </w:r>
    </w:p>
    <w:p w14:paraId="7872C304" w14:textId="77777777" w:rsidR="00FF6618" w:rsidRPr="00FE4736" w:rsidRDefault="00FF6618" w:rsidP="00DE154B">
      <w:pPr>
        <w:numPr>
          <w:ilvl w:val="1"/>
          <w:numId w:val="15"/>
        </w:numPr>
        <w:suppressAutoHyphens/>
        <w:spacing w:after="0"/>
        <w:jc w:val="both"/>
        <w:rPr>
          <w:lang w:eastAsia="x-none"/>
        </w:rPr>
      </w:pPr>
      <w:r w:rsidRPr="00FE4736">
        <w:rPr>
          <w:lang w:eastAsia="x-none"/>
        </w:rPr>
        <w:t xml:space="preserve">New compact SSB burst(s) </w:t>
      </w:r>
    </w:p>
    <w:p w14:paraId="65B07885" w14:textId="77777777" w:rsidR="00FF6618" w:rsidRPr="00FE4736" w:rsidRDefault="00FF6618" w:rsidP="00DE154B">
      <w:pPr>
        <w:numPr>
          <w:ilvl w:val="1"/>
          <w:numId w:val="15"/>
        </w:numPr>
        <w:suppressAutoHyphens/>
        <w:spacing w:after="0"/>
        <w:jc w:val="both"/>
        <w:rPr>
          <w:lang w:eastAsia="x-none"/>
        </w:rPr>
      </w:pPr>
      <w:r w:rsidRPr="00FE4736">
        <w:rPr>
          <w:lang w:eastAsia="x-none"/>
        </w:rPr>
        <w:t>Adapting the position of SSBs within a SSB burst</w:t>
      </w:r>
    </w:p>
    <w:p w14:paraId="3E0C8120" w14:textId="77777777" w:rsidR="00FF6618" w:rsidRPr="00FE4736" w:rsidRDefault="00FF6618" w:rsidP="00DE154B">
      <w:pPr>
        <w:numPr>
          <w:ilvl w:val="0"/>
          <w:numId w:val="15"/>
        </w:numPr>
        <w:suppressAutoHyphens/>
        <w:spacing w:after="0"/>
        <w:jc w:val="both"/>
        <w:rPr>
          <w:lang w:eastAsia="x-none"/>
        </w:rPr>
      </w:pPr>
      <w:r w:rsidRPr="00FE4736">
        <w:rPr>
          <w:lang w:eastAsia="x-none"/>
        </w:rPr>
        <w:t>Other mechanisms/combinations are not precluded</w:t>
      </w:r>
    </w:p>
    <w:p w14:paraId="3F67942C" w14:textId="77777777" w:rsidR="00FF6618" w:rsidRDefault="00FF6618" w:rsidP="00DE154B">
      <w:pPr>
        <w:spacing w:after="0"/>
        <w:rPr>
          <w:lang w:eastAsia="x-none"/>
        </w:rPr>
      </w:pPr>
    </w:p>
    <w:p w14:paraId="5A192515" w14:textId="77777777" w:rsidR="00FF6618" w:rsidRPr="00592709" w:rsidRDefault="00FF6618" w:rsidP="00DE154B">
      <w:pPr>
        <w:spacing w:after="0"/>
        <w:rPr>
          <w:highlight w:val="green"/>
          <w:lang w:eastAsia="x-none"/>
        </w:rPr>
      </w:pPr>
      <w:r w:rsidRPr="00592709">
        <w:rPr>
          <w:highlight w:val="green"/>
          <w:lang w:eastAsia="x-none"/>
        </w:rPr>
        <w:t>Agreement</w:t>
      </w:r>
    </w:p>
    <w:p w14:paraId="11B07964" w14:textId="77777777" w:rsidR="00FF6618" w:rsidRPr="00592709" w:rsidRDefault="00FF6618" w:rsidP="00DE154B">
      <w:pPr>
        <w:suppressAutoHyphens/>
        <w:spacing w:after="0"/>
        <w:jc w:val="both"/>
        <w:rPr>
          <w:lang w:eastAsia="x-none"/>
        </w:rPr>
      </w:pPr>
      <w:r w:rsidRPr="00592709">
        <w:rPr>
          <w:lang w:eastAsia="x-none"/>
        </w:rPr>
        <w:t>For adaptation of PRACH in time-domain, consider the following adaptation mechanisms for further study</w:t>
      </w:r>
    </w:p>
    <w:p w14:paraId="3A2D9957" w14:textId="77777777" w:rsidR="00FF6618" w:rsidRPr="00592709" w:rsidRDefault="00FF6618" w:rsidP="00DE154B">
      <w:pPr>
        <w:numPr>
          <w:ilvl w:val="0"/>
          <w:numId w:val="15"/>
        </w:numPr>
        <w:suppressAutoHyphens/>
        <w:spacing w:after="0"/>
        <w:rPr>
          <w:lang w:eastAsia="x-none"/>
        </w:rPr>
      </w:pPr>
      <w:r w:rsidRPr="00592709">
        <w:rPr>
          <w:lang w:eastAsia="x-none"/>
        </w:rPr>
        <w:t>Adaptation based on configuration of additional[/different] PRACH resources for NES-capable UEs in addition to PRACH resources for legacy UEs (if any)</w:t>
      </w:r>
    </w:p>
    <w:p w14:paraId="0260784C" w14:textId="77777777" w:rsidR="00FF6618" w:rsidRPr="00592709" w:rsidRDefault="00FF6618" w:rsidP="00DE154B">
      <w:pPr>
        <w:numPr>
          <w:ilvl w:val="1"/>
          <w:numId w:val="15"/>
        </w:numPr>
        <w:suppressAutoHyphens/>
        <w:spacing w:after="0"/>
        <w:rPr>
          <w:lang w:eastAsia="x-none"/>
        </w:rPr>
      </w:pPr>
      <w:r w:rsidRPr="00592709">
        <w:rPr>
          <w:lang w:eastAsia="x-none"/>
        </w:rPr>
        <w:t>Note: NES-capable UEs can use both additional PRACH resources and PRACH resources for legacy UEs</w:t>
      </w:r>
    </w:p>
    <w:p w14:paraId="49F3BF58" w14:textId="77777777" w:rsidR="00FF6618" w:rsidRPr="00592709" w:rsidRDefault="00FF6618" w:rsidP="00DE154B">
      <w:pPr>
        <w:numPr>
          <w:ilvl w:val="0"/>
          <w:numId w:val="15"/>
        </w:numPr>
        <w:suppressAutoHyphens/>
        <w:spacing w:after="0"/>
        <w:rPr>
          <w:lang w:eastAsia="x-none"/>
        </w:rPr>
      </w:pPr>
      <w:r w:rsidRPr="00592709">
        <w:rPr>
          <w:lang w:eastAsia="x-none"/>
        </w:rPr>
        <w:t>For the additional PRACH resources,</w:t>
      </w:r>
    </w:p>
    <w:p w14:paraId="2700749B" w14:textId="77777777" w:rsidR="00FF6618" w:rsidRPr="00592709" w:rsidRDefault="00FF6618" w:rsidP="00DE154B">
      <w:pPr>
        <w:numPr>
          <w:ilvl w:val="1"/>
          <w:numId w:val="15"/>
        </w:numPr>
        <w:suppressAutoHyphens/>
        <w:spacing w:after="0"/>
        <w:rPr>
          <w:lang w:eastAsia="x-none"/>
        </w:rPr>
      </w:pPr>
      <w:r w:rsidRPr="00592709">
        <w:rPr>
          <w:lang w:eastAsia="x-none"/>
        </w:rPr>
        <w:t xml:space="preserve">Adaptation of PRACH resource periodicity/PRACH occasion </w:t>
      </w:r>
    </w:p>
    <w:p w14:paraId="57861C6C" w14:textId="77777777" w:rsidR="00FF6618" w:rsidRPr="00592709" w:rsidRDefault="00FF6618" w:rsidP="00DE154B">
      <w:pPr>
        <w:numPr>
          <w:ilvl w:val="1"/>
          <w:numId w:val="15"/>
        </w:numPr>
        <w:suppressAutoHyphens/>
        <w:spacing w:after="0"/>
        <w:rPr>
          <w:lang w:eastAsia="x-none"/>
        </w:rPr>
      </w:pPr>
      <w:r w:rsidRPr="00592709">
        <w:rPr>
          <w:lang w:eastAsia="x-none"/>
        </w:rPr>
        <w:t>Adaptation at PRACH configuration/association period/association pattern period level and SSB to RO mapping cycle</w:t>
      </w:r>
    </w:p>
    <w:p w14:paraId="4EFD4B54" w14:textId="77777777" w:rsidR="00FF6618" w:rsidRPr="00592709" w:rsidRDefault="00FF6618" w:rsidP="00DE154B">
      <w:pPr>
        <w:numPr>
          <w:ilvl w:val="1"/>
          <w:numId w:val="15"/>
        </w:numPr>
        <w:suppressAutoHyphens/>
        <w:spacing w:after="0"/>
        <w:rPr>
          <w:lang w:eastAsia="x-none"/>
        </w:rPr>
      </w:pPr>
      <w:r w:rsidRPr="00592709">
        <w:rPr>
          <w:lang w:eastAsia="x-none"/>
        </w:rPr>
        <w:t>Adaptation based on extending cell DRX operation for PRACH</w:t>
      </w:r>
    </w:p>
    <w:p w14:paraId="663FA52A" w14:textId="77777777" w:rsidR="00FF6618" w:rsidRPr="00592709" w:rsidRDefault="00FF6618" w:rsidP="00DE154B">
      <w:pPr>
        <w:numPr>
          <w:ilvl w:val="1"/>
          <w:numId w:val="15"/>
        </w:numPr>
        <w:suppressAutoHyphens/>
        <w:spacing w:after="0"/>
        <w:rPr>
          <w:lang w:eastAsia="x-none"/>
        </w:rPr>
      </w:pPr>
      <w:r w:rsidRPr="00592709">
        <w:rPr>
          <w:lang w:eastAsia="x-none"/>
        </w:rPr>
        <w:t>Concentrating ROs in time domain</w:t>
      </w:r>
    </w:p>
    <w:p w14:paraId="32B01952" w14:textId="77777777" w:rsidR="00FF6618" w:rsidRPr="00592709" w:rsidRDefault="00FF6618" w:rsidP="00DE154B">
      <w:pPr>
        <w:numPr>
          <w:ilvl w:val="0"/>
          <w:numId w:val="15"/>
        </w:numPr>
        <w:suppressAutoHyphens/>
        <w:spacing w:after="0"/>
        <w:rPr>
          <w:lang w:eastAsia="x-none"/>
        </w:rPr>
      </w:pPr>
      <w:r w:rsidRPr="00592709">
        <w:rPr>
          <w:lang w:eastAsia="x-none"/>
        </w:rPr>
        <w:t>Other options are not precluded</w:t>
      </w:r>
    </w:p>
    <w:p w14:paraId="28C82932" w14:textId="77777777" w:rsidR="00FF6618" w:rsidRPr="00592709" w:rsidRDefault="00FF6618" w:rsidP="00DE154B">
      <w:pPr>
        <w:spacing w:after="0"/>
        <w:rPr>
          <w:lang w:eastAsia="x-none"/>
        </w:rPr>
      </w:pPr>
    </w:p>
    <w:p w14:paraId="21E124CE" w14:textId="77777777" w:rsidR="00FF6618" w:rsidRPr="00592709" w:rsidRDefault="00FF6618" w:rsidP="00DE154B">
      <w:pPr>
        <w:spacing w:after="0"/>
        <w:rPr>
          <w:highlight w:val="green"/>
          <w:lang w:eastAsia="x-none"/>
        </w:rPr>
      </w:pPr>
      <w:r w:rsidRPr="00592709">
        <w:rPr>
          <w:highlight w:val="green"/>
          <w:lang w:eastAsia="x-none"/>
        </w:rPr>
        <w:t>Agreement</w:t>
      </w:r>
    </w:p>
    <w:p w14:paraId="554DAACE" w14:textId="77777777" w:rsidR="00FF6618" w:rsidRPr="00592709" w:rsidRDefault="00FF6618" w:rsidP="00DE154B">
      <w:pPr>
        <w:spacing w:after="0"/>
        <w:jc w:val="both"/>
        <w:rPr>
          <w:lang w:eastAsia="x-none"/>
        </w:rPr>
      </w:pPr>
      <w:r w:rsidRPr="00592709">
        <w:rPr>
          <w:lang w:eastAsia="x-none"/>
        </w:rPr>
        <w:t xml:space="preserve">For adaptation of paging, </w:t>
      </w:r>
    </w:p>
    <w:p w14:paraId="1F9E94FA" w14:textId="77777777" w:rsidR="00FF6618" w:rsidRPr="00592709" w:rsidRDefault="00FF6618" w:rsidP="00DE154B">
      <w:pPr>
        <w:numPr>
          <w:ilvl w:val="0"/>
          <w:numId w:val="16"/>
        </w:numPr>
        <w:spacing w:after="0"/>
        <w:rPr>
          <w:lang w:eastAsia="x-none"/>
        </w:rPr>
      </w:pPr>
      <w:r w:rsidRPr="00592709">
        <w:rPr>
          <w:lang w:eastAsia="x-none"/>
        </w:rPr>
        <w:t>Study further from RAN1 perspective, techniques for adaptation of paging occasions in time-domain and achievable network energy savings</w:t>
      </w:r>
    </w:p>
    <w:p w14:paraId="21C60321" w14:textId="77777777" w:rsidR="00FF6618" w:rsidRPr="00592709" w:rsidRDefault="00FF6618" w:rsidP="00DE154B">
      <w:pPr>
        <w:numPr>
          <w:ilvl w:val="0"/>
          <w:numId w:val="16"/>
        </w:numPr>
        <w:spacing w:after="0"/>
        <w:rPr>
          <w:lang w:eastAsia="x-none"/>
        </w:rPr>
      </w:pPr>
      <w:r w:rsidRPr="00592709">
        <w:rPr>
          <w:lang w:eastAsia="x-none"/>
        </w:rPr>
        <w:t>Note: Specification details for PO/PF determination and paging-related configuration/procedures to be handled by RAN2</w:t>
      </w:r>
    </w:p>
    <w:p w14:paraId="4472C754" w14:textId="77777777" w:rsidR="00FF6618" w:rsidRPr="00592709" w:rsidRDefault="00FF6618" w:rsidP="00DE154B">
      <w:pPr>
        <w:spacing w:after="0"/>
        <w:rPr>
          <w:lang w:eastAsia="x-none"/>
        </w:rPr>
      </w:pPr>
    </w:p>
    <w:p w14:paraId="0255C027" w14:textId="77777777" w:rsidR="00FF6618" w:rsidRPr="00592709" w:rsidRDefault="00FF6618" w:rsidP="00DE154B">
      <w:pPr>
        <w:spacing w:after="0"/>
        <w:rPr>
          <w:highlight w:val="green"/>
          <w:lang w:eastAsia="x-none"/>
        </w:rPr>
      </w:pPr>
      <w:r w:rsidRPr="00592709">
        <w:rPr>
          <w:highlight w:val="green"/>
          <w:lang w:eastAsia="x-none"/>
        </w:rPr>
        <w:t>Agreement</w:t>
      </w:r>
    </w:p>
    <w:p w14:paraId="2EB95B74" w14:textId="77777777" w:rsidR="00FF6618" w:rsidRPr="00592709" w:rsidRDefault="00FF6618" w:rsidP="00DE154B">
      <w:pPr>
        <w:spacing w:after="0"/>
        <w:jc w:val="both"/>
        <w:rPr>
          <w:lang w:eastAsia="x-none"/>
        </w:rPr>
      </w:pPr>
      <w:r w:rsidRPr="00592709">
        <w:rPr>
          <w:lang w:eastAsia="x-none"/>
        </w:rPr>
        <w:t xml:space="preserve">For the adaptation mechanisms of SSB in time-domain, study further applicable scenarios and associated legacy UE impact/handling (if any) based on the following: </w:t>
      </w:r>
    </w:p>
    <w:p w14:paraId="17F64F55" w14:textId="77777777" w:rsidR="00FF6618" w:rsidRPr="00592709" w:rsidRDefault="00FF6618" w:rsidP="00DE154B">
      <w:pPr>
        <w:numPr>
          <w:ilvl w:val="0"/>
          <w:numId w:val="17"/>
        </w:numPr>
        <w:spacing w:after="0"/>
        <w:rPr>
          <w:lang w:eastAsia="x-none"/>
        </w:rPr>
      </w:pPr>
      <w:r w:rsidRPr="00592709">
        <w:rPr>
          <w:lang w:eastAsia="x-none"/>
        </w:rPr>
        <w:t xml:space="preserve">Applicability to UE in idle/inactive and/or connected mode </w:t>
      </w:r>
    </w:p>
    <w:p w14:paraId="5F4E205B" w14:textId="77777777" w:rsidR="00FF6618" w:rsidRPr="00592709" w:rsidRDefault="00FF6618" w:rsidP="00DE154B">
      <w:pPr>
        <w:numPr>
          <w:ilvl w:val="0"/>
          <w:numId w:val="17"/>
        </w:numPr>
        <w:spacing w:after="0"/>
        <w:rPr>
          <w:lang w:eastAsia="x-none"/>
        </w:rPr>
      </w:pPr>
      <w:r w:rsidRPr="00592709">
        <w:rPr>
          <w:lang w:eastAsia="x-none"/>
        </w:rPr>
        <w:t>Applicability to PCell and/or SCell(s)</w:t>
      </w:r>
    </w:p>
    <w:p w14:paraId="533C30E7" w14:textId="77777777" w:rsidR="00FF6618" w:rsidRPr="00592709" w:rsidRDefault="00FF6618" w:rsidP="00DE154B">
      <w:pPr>
        <w:spacing w:after="0"/>
        <w:rPr>
          <w:lang w:eastAsia="x-none"/>
        </w:rPr>
      </w:pPr>
    </w:p>
    <w:p w14:paraId="472CF2B2" w14:textId="77777777" w:rsidR="00FF6618" w:rsidRPr="00592709" w:rsidRDefault="00FF6618" w:rsidP="00DE154B">
      <w:pPr>
        <w:spacing w:after="0"/>
        <w:rPr>
          <w:highlight w:val="green"/>
          <w:lang w:eastAsia="x-none"/>
        </w:rPr>
      </w:pPr>
      <w:r w:rsidRPr="00592709">
        <w:rPr>
          <w:highlight w:val="green"/>
          <w:lang w:eastAsia="x-none"/>
        </w:rPr>
        <w:t>Agreement</w:t>
      </w:r>
    </w:p>
    <w:p w14:paraId="22677C45" w14:textId="77777777" w:rsidR="00FF6618" w:rsidRPr="00592709" w:rsidRDefault="00FF6618" w:rsidP="00DE154B">
      <w:pPr>
        <w:spacing w:after="0"/>
        <w:jc w:val="both"/>
        <w:rPr>
          <w:lang w:eastAsia="x-none"/>
        </w:rPr>
      </w:pPr>
      <w:r w:rsidRPr="00592709">
        <w:rPr>
          <w:lang w:eastAsia="x-none"/>
        </w:rPr>
        <w:t xml:space="preserve">For the adaptation mechanisms of SSB in time-domain, study further following mechanisms: </w:t>
      </w:r>
    </w:p>
    <w:p w14:paraId="7717223A" w14:textId="77777777" w:rsidR="00FF6618" w:rsidRPr="00592709" w:rsidRDefault="00FF6618" w:rsidP="00DE154B">
      <w:pPr>
        <w:numPr>
          <w:ilvl w:val="0"/>
          <w:numId w:val="17"/>
        </w:numPr>
        <w:spacing w:after="0"/>
        <w:rPr>
          <w:lang w:eastAsia="x-none"/>
        </w:rPr>
      </w:pPr>
      <w:r w:rsidRPr="00592709">
        <w:rPr>
          <w:lang w:eastAsia="x-none"/>
        </w:rPr>
        <w:t>Adaptation mechanism indicated or configured by gNB without UE trigger</w:t>
      </w:r>
    </w:p>
    <w:p w14:paraId="4D890FFE" w14:textId="77777777" w:rsidR="00FF6618" w:rsidRPr="00592709" w:rsidRDefault="00FF6618" w:rsidP="00DE154B">
      <w:pPr>
        <w:numPr>
          <w:ilvl w:val="0"/>
          <w:numId w:val="17"/>
        </w:numPr>
        <w:spacing w:after="0"/>
        <w:rPr>
          <w:lang w:eastAsia="x-none"/>
        </w:rPr>
      </w:pPr>
      <w:r w:rsidRPr="00592709">
        <w:rPr>
          <w:lang w:eastAsia="x-none"/>
        </w:rPr>
        <w:t>Adaptation triggered by UE (if any)</w:t>
      </w:r>
    </w:p>
    <w:p w14:paraId="1E37661B" w14:textId="77777777" w:rsidR="00FF6618" w:rsidRDefault="00FF6618" w:rsidP="00DE154B">
      <w:pPr>
        <w:spacing w:after="0"/>
        <w:rPr>
          <w:lang w:eastAsia="x-none"/>
        </w:rPr>
      </w:pPr>
      <w:r w:rsidRPr="00592709">
        <w:rPr>
          <w:lang w:eastAsia="x-none"/>
        </w:rPr>
        <w:t>FFS: Details of associated signaling/indication/configuration.</w:t>
      </w:r>
    </w:p>
    <w:p w14:paraId="4E54E3B0" w14:textId="77777777" w:rsidR="00FF6618" w:rsidRDefault="00FF6618" w:rsidP="00DE154B">
      <w:pPr>
        <w:spacing w:after="0"/>
        <w:rPr>
          <w:lang w:eastAsia="x-none"/>
        </w:rPr>
      </w:pPr>
    </w:p>
    <w:p w14:paraId="15A3D1A1" w14:textId="77777777" w:rsidR="00FF6618" w:rsidRPr="00FF5582" w:rsidRDefault="00FF6618" w:rsidP="00DE154B">
      <w:pPr>
        <w:spacing w:after="0"/>
        <w:rPr>
          <w:highlight w:val="green"/>
          <w:lang w:eastAsia="x-none"/>
        </w:rPr>
      </w:pPr>
      <w:r w:rsidRPr="00FF5582">
        <w:rPr>
          <w:highlight w:val="green"/>
          <w:lang w:eastAsia="x-none"/>
        </w:rPr>
        <w:t>Agreement</w:t>
      </w:r>
    </w:p>
    <w:p w14:paraId="48ADC29D" w14:textId="77777777" w:rsidR="00FF6618" w:rsidRPr="00FF5582" w:rsidRDefault="00FF6618" w:rsidP="00DE154B">
      <w:pPr>
        <w:spacing w:after="0"/>
        <w:jc w:val="both"/>
        <w:rPr>
          <w:lang w:eastAsia="x-none"/>
        </w:rPr>
      </w:pPr>
      <w:r w:rsidRPr="00FF5582">
        <w:rPr>
          <w:lang w:eastAsia="x-none"/>
        </w:rPr>
        <w:t>For the adaptation mechanisms of PRACH in time-domain</w:t>
      </w:r>
    </w:p>
    <w:p w14:paraId="4D0FD28F" w14:textId="77777777" w:rsidR="00FF6618" w:rsidRPr="00FF5582" w:rsidRDefault="00FF6618" w:rsidP="00DE154B">
      <w:pPr>
        <w:pStyle w:val="ListParagraph"/>
        <w:numPr>
          <w:ilvl w:val="0"/>
          <w:numId w:val="18"/>
        </w:numPr>
        <w:overflowPunct w:val="0"/>
        <w:autoSpaceDE w:val="0"/>
        <w:autoSpaceDN w:val="0"/>
        <w:adjustRightInd w:val="0"/>
        <w:spacing w:after="0"/>
        <w:ind w:leftChars="0" w:firstLine="400"/>
        <w:contextualSpacing/>
        <w:textAlignment w:val="baseline"/>
      </w:pPr>
      <w:r w:rsidRPr="00FF5582">
        <w:t>Support at least PRACH adaptation provided by gNB without UE trigger</w:t>
      </w:r>
    </w:p>
    <w:p w14:paraId="730D8366" w14:textId="77777777" w:rsidR="00FF6618" w:rsidRPr="00FF5582" w:rsidRDefault="00FF6618" w:rsidP="00DE154B">
      <w:pPr>
        <w:pStyle w:val="ListParagraph"/>
        <w:numPr>
          <w:ilvl w:val="1"/>
          <w:numId w:val="18"/>
        </w:numPr>
        <w:overflowPunct w:val="0"/>
        <w:autoSpaceDE w:val="0"/>
        <w:autoSpaceDN w:val="0"/>
        <w:adjustRightInd w:val="0"/>
        <w:spacing w:after="0"/>
        <w:ind w:leftChars="0" w:firstLine="400"/>
        <w:contextualSpacing/>
        <w:textAlignment w:val="baseline"/>
      </w:pPr>
      <w:r w:rsidRPr="00FF5582">
        <w:t>FFS: PRACH adaptation with UE trigger</w:t>
      </w:r>
    </w:p>
    <w:p w14:paraId="6876DCE2" w14:textId="77777777" w:rsidR="00FF6618" w:rsidRPr="00FF5582" w:rsidRDefault="00FF6618" w:rsidP="00DE154B">
      <w:pPr>
        <w:pStyle w:val="ListParagraph"/>
        <w:numPr>
          <w:ilvl w:val="1"/>
          <w:numId w:val="18"/>
        </w:numPr>
        <w:overflowPunct w:val="0"/>
        <w:autoSpaceDE w:val="0"/>
        <w:autoSpaceDN w:val="0"/>
        <w:adjustRightInd w:val="0"/>
        <w:spacing w:after="0"/>
        <w:ind w:leftChars="0" w:firstLine="400"/>
        <w:contextualSpacing/>
        <w:textAlignment w:val="baseline"/>
      </w:pPr>
      <w:r w:rsidRPr="00FF5582">
        <w:t>Note: UE trigger means UE requests adaptation of PRACH</w:t>
      </w:r>
    </w:p>
    <w:p w14:paraId="3304BB9E" w14:textId="77777777" w:rsidR="00FF6618" w:rsidRPr="00FF5582" w:rsidRDefault="00FF6618" w:rsidP="00DE154B">
      <w:pPr>
        <w:pStyle w:val="ListParagraph"/>
        <w:numPr>
          <w:ilvl w:val="0"/>
          <w:numId w:val="18"/>
        </w:numPr>
        <w:overflowPunct w:val="0"/>
        <w:autoSpaceDE w:val="0"/>
        <w:autoSpaceDN w:val="0"/>
        <w:adjustRightInd w:val="0"/>
        <w:spacing w:after="0"/>
        <w:ind w:leftChars="0" w:firstLine="400"/>
        <w:contextualSpacing/>
        <w:textAlignment w:val="baseline"/>
      </w:pPr>
      <w:r w:rsidRPr="00FF5582">
        <w:t>Study at least the following,</w:t>
      </w:r>
    </w:p>
    <w:p w14:paraId="579E7D5B" w14:textId="77777777" w:rsidR="00FF6618" w:rsidRPr="00FF5582" w:rsidRDefault="00FF6618" w:rsidP="00DE154B">
      <w:pPr>
        <w:pStyle w:val="ListParagraph"/>
        <w:numPr>
          <w:ilvl w:val="1"/>
          <w:numId w:val="18"/>
        </w:numPr>
        <w:overflowPunct w:val="0"/>
        <w:autoSpaceDE w:val="0"/>
        <w:autoSpaceDN w:val="0"/>
        <w:adjustRightInd w:val="0"/>
        <w:spacing w:after="0"/>
        <w:ind w:leftChars="0" w:firstLine="400"/>
        <w:contextualSpacing/>
        <w:textAlignment w:val="baseline"/>
      </w:pPr>
      <w:r w:rsidRPr="00FF5582">
        <w:t xml:space="preserve">Dynamic signaling and/or semi-static signaling of PRACH adaptation </w:t>
      </w:r>
    </w:p>
    <w:p w14:paraId="763BE78B" w14:textId="77777777" w:rsidR="00FF6618" w:rsidRPr="00FF5582" w:rsidRDefault="00FF6618" w:rsidP="00DE154B">
      <w:pPr>
        <w:pStyle w:val="ListParagraph"/>
        <w:numPr>
          <w:ilvl w:val="1"/>
          <w:numId w:val="18"/>
        </w:numPr>
        <w:overflowPunct w:val="0"/>
        <w:autoSpaceDE w:val="0"/>
        <w:autoSpaceDN w:val="0"/>
        <w:adjustRightInd w:val="0"/>
        <w:spacing w:after="0"/>
        <w:ind w:leftChars="0" w:firstLine="400"/>
        <w:contextualSpacing/>
        <w:textAlignment w:val="baseline"/>
      </w:pPr>
      <w:r w:rsidRPr="00FF5582">
        <w:t xml:space="preserve">Adaptation of PRACH transmission according to certain condition </w:t>
      </w:r>
    </w:p>
    <w:p w14:paraId="732EB761" w14:textId="77777777" w:rsidR="00FF6618" w:rsidRPr="00FF5582" w:rsidRDefault="00FF6618" w:rsidP="00DE154B">
      <w:pPr>
        <w:pStyle w:val="ListParagraph"/>
        <w:numPr>
          <w:ilvl w:val="1"/>
          <w:numId w:val="18"/>
        </w:numPr>
        <w:overflowPunct w:val="0"/>
        <w:autoSpaceDE w:val="0"/>
        <w:autoSpaceDN w:val="0"/>
        <w:adjustRightInd w:val="0"/>
        <w:spacing w:after="0"/>
        <w:ind w:leftChars="0" w:firstLine="400"/>
        <w:contextualSpacing/>
        <w:textAlignment w:val="baseline"/>
      </w:pPr>
      <w:r w:rsidRPr="00FF5582">
        <w:t>Applicability to idle/inactive and/or connected mode UEs</w:t>
      </w:r>
    </w:p>
    <w:p w14:paraId="623DF60D" w14:textId="77777777" w:rsidR="00FF6618" w:rsidRPr="00FF5582" w:rsidRDefault="00FF6618" w:rsidP="00DE154B">
      <w:pPr>
        <w:pStyle w:val="ListParagraph"/>
        <w:numPr>
          <w:ilvl w:val="1"/>
          <w:numId w:val="18"/>
        </w:numPr>
        <w:overflowPunct w:val="0"/>
        <w:autoSpaceDE w:val="0"/>
        <w:autoSpaceDN w:val="0"/>
        <w:adjustRightInd w:val="0"/>
        <w:spacing w:after="0"/>
        <w:ind w:leftChars="0" w:firstLine="400"/>
        <w:contextualSpacing/>
        <w:textAlignment w:val="baseline"/>
      </w:pPr>
      <w:r w:rsidRPr="00FF5582">
        <w:t>Which scenarios the adaptation mechanism is applicable to (e.g. cell with both legacy and Rel-19 UE, cell with only Rel-19 UEs)</w:t>
      </w:r>
    </w:p>
    <w:p w14:paraId="46A7B9C7" w14:textId="61B66345" w:rsidR="00FF6618" w:rsidRDefault="00FF6618" w:rsidP="000F3C1F">
      <w:pPr>
        <w:rPr>
          <w:lang w:eastAsia="zh-CN"/>
        </w:rPr>
      </w:pPr>
    </w:p>
    <w:p w14:paraId="205A1D34" w14:textId="4D750B6D" w:rsidR="00DC41DB" w:rsidRPr="00716DFD" w:rsidRDefault="00DC41DB" w:rsidP="00716DFD">
      <w:pPr>
        <w:pStyle w:val="Heading2"/>
        <w:numPr>
          <w:ilvl w:val="0"/>
          <w:numId w:val="0"/>
        </w:numPr>
        <w:rPr>
          <w:lang w:val="en-US"/>
        </w:rPr>
      </w:pPr>
      <w:r w:rsidRPr="00716DFD">
        <w:rPr>
          <w:lang w:val="en-US"/>
        </w:rPr>
        <w:t>RAN</w:t>
      </w:r>
      <w:r w:rsidR="00025400">
        <w:rPr>
          <w:lang w:val="en-US"/>
        </w:rPr>
        <w:t>1</w:t>
      </w:r>
      <w:r w:rsidRPr="00716DFD">
        <w:rPr>
          <w:lang w:val="en-US"/>
        </w:rPr>
        <w:t>#116-bis agreements</w:t>
      </w:r>
    </w:p>
    <w:p w14:paraId="4377ACB4" w14:textId="77777777" w:rsidR="00DC41DB" w:rsidRPr="00BF5BD7" w:rsidRDefault="00DC41DB" w:rsidP="00DE154B">
      <w:pPr>
        <w:spacing w:after="0"/>
        <w:rPr>
          <w:b/>
          <w:bCs/>
          <w:highlight w:val="green"/>
          <w:lang w:eastAsia="x-none"/>
        </w:rPr>
      </w:pPr>
      <w:r w:rsidRPr="00BF5BD7">
        <w:rPr>
          <w:b/>
          <w:bCs/>
          <w:highlight w:val="green"/>
          <w:lang w:eastAsia="x-none"/>
        </w:rPr>
        <w:t>Agreement</w:t>
      </w:r>
    </w:p>
    <w:p w14:paraId="612949D5" w14:textId="77777777" w:rsidR="00DC41DB" w:rsidRPr="005B303B" w:rsidRDefault="00DC41DB" w:rsidP="00DE154B">
      <w:pPr>
        <w:suppressAutoHyphens/>
        <w:spacing w:after="0"/>
        <w:rPr>
          <w:lang w:eastAsia="x-none"/>
        </w:rPr>
      </w:pPr>
      <w:r w:rsidRPr="005B303B">
        <w:rPr>
          <w:lang w:eastAsia="x-none"/>
        </w:rPr>
        <w:t xml:space="preserve">For indication of adaptation of SSB in time-domain, </w:t>
      </w:r>
    </w:p>
    <w:p w14:paraId="0802656C" w14:textId="77777777" w:rsidR="00DC41DB" w:rsidRPr="005B303B" w:rsidRDefault="00DC41DB" w:rsidP="00DE154B">
      <w:pPr>
        <w:numPr>
          <w:ilvl w:val="0"/>
          <w:numId w:val="20"/>
        </w:numPr>
        <w:suppressAutoHyphens/>
        <w:spacing w:after="0"/>
        <w:rPr>
          <w:lang w:eastAsia="x-none"/>
        </w:rPr>
      </w:pPr>
      <w:r w:rsidRPr="005B303B">
        <w:rPr>
          <w:lang w:eastAsia="x-none"/>
        </w:rPr>
        <w:t>Support at least SSB adaptation provided by gNB without UE trigger</w:t>
      </w:r>
    </w:p>
    <w:p w14:paraId="5EF98912" w14:textId="77777777" w:rsidR="00DC41DB" w:rsidRDefault="00DC41DB" w:rsidP="00DE154B">
      <w:pPr>
        <w:spacing w:after="0"/>
        <w:rPr>
          <w:lang w:eastAsia="x-none"/>
        </w:rPr>
      </w:pPr>
    </w:p>
    <w:p w14:paraId="1F20D15D" w14:textId="77777777" w:rsidR="00DC41DB" w:rsidRPr="00BF5BD7" w:rsidRDefault="00DC41DB" w:rsidP="00DE154B">
      <w:pPr>
        <w:spacing w:after="0"/>
        <w:rPr>
          <w:b/>
          <w:bCs/>
          <w:highlight w:val="green"/>
          <w:lang w:eastAsia="x-none"/>
        </w:rPr>
      </w:pPr>
      <w:r w:rsidRPr="00BF5BD7">
        <w:rPr>
          <w:b/>
          <w:bCs/>
          <w:highlight w:val="green"/>
          <w:lang w:eastAsia="x-none"/>
        </w:rPr>
        <w:t>Agreement</w:t>
      </w:r>
    </w:p>
    <w:p w14:paraId="490CA9E3" w14:textId="77777777" w:rsidR="00DC41DB" w:rsidRPr="0063337B" w:rsidRDefault="00DC41DB" w:rsidP="00DE154B">
      <w:pPr>
        <w:pStyle w:val="BodyText"/>
        <w:spacing w:after="0"/>
        <w:jc w:val="left"/>
        <w:rPr>
          <w:rFonts w:ascii="Times New Roman" w:hAnsi="Times New Roman"/>
        </w:rPr>
      </w:pPr>
      <w:r w:rsidRPr="0063337B">
        <w:rPr>
          <w:rFonts w:ascii="Times New Roman" w:hAnsi="Times New Roman"/>
        </w:rPr>
        <w:t xml:space="preserve">For adaptation of PRACH in time-domain, support at least the following: </w:t>
      </w:r>
    </w:p>
    <w:p w14:paraId="05DE3FC9" w14:textId="77777777" w:rsidR="00DC41DB" w:rsidRPr="0063337B" w:rsidRDefault="00DC41DB" w:rsidP="00DE154B">
      <w:pPr>
        <w:pStyle w:val="BodyText"/>
        <w:numPr>
          <w:ilvl w:val="0"/>
          <w:numId w:val="20"/>
        </w:numPr>
        <w:spacing w:after="0"/>
        <w:jc w:val="left"/>
        <w:rPr>
          <w:rFonts w:ascii="Times New Roman" w:hAnsi="Times New Roman"/>
        </w:rPr>
      </w:pPr>
      <w:r w:rsidRPr="0063337B">
        <w:rPr>
          <w:rFonts w:ascii="Times New Roman" w:hAnsi="Times New Roman"/>
        </w:rPr>
        <w:t>Adaptation based on additional</w:t>
      </w:r>
      <w:r>
        <w:rPr>
          <w:rFonts w:ascii="Times New Roman" w:hAnsi="Times New Roman"/>
        </w:rPr>
        <w:t xml:space="preserve"> </w:t>
      </w:r>
      <w:r w:rsidRPr="0063337B">
        <w:rPr>
          <w:rFonts w:ascii="Times New Roman" w:hAnsi="Times New Roman"/>
        </w:rPr>
        <w:t xml:space="preserve">PRACH resources for NES-capable UEs in addition to PRACH resources for legacy UEs </w:t>
      </w:r>
      <w:r>
        <w:rPr>
          <w:rFonts w:ascii="Times New Roman" w:hAnsi="Times New Roman"/>
        </w:rPr>
        <w:t>(if any)</w:t>
      </w:r>
    </w:p>
    <w:p w14:paraId="3A41BF16" w14:textId="77777777" w:rsidR="00DC41DB" w:rsidRDefault="00DC41DB" w:rsidP="00DE154B">
      <w:pPr>
        <w:pStyle w:val="BodyText"/>
        <w:numPr>
          <w:ilvl w:val="1"/>
          <w:numId w:val="17"/>
        </w:numPr>
        <w:spacing w:after="0"/>
        <w:ind w:left="1080"/>
        <w:jc w:val="left"/>
        <w:rPr>
          <w:rFonts w:ascii="Times New Roman" w:hAnsi="Times New Roman"/>
        </w:rPr>
      </w:pPr>
      <w:r w:rsidRPr="0063337B">
        <w:rPr>
          <w:rFonts w:ascii="Times New Roman" w:hAnsi="Times New Roman"/>
        </w:rPr>
        <w:t>Note: NES-capable UEs can use both additional PRACH resources and PRACH resources for legacy UEs</w:t>
      </w:r>
    </w:p>
    <w:p w14:paraId="074C8A42" w14:textId="77777777" w:rsidR="00DC41DB" w:rsidRDefault="00DC41DB" w:rsidP="00DE154B">
      <w:pPr>
        <w:pStyle w:val="BodyText"/>
        <w:numPr>
          <w:ilvl w:val="1"/>
          <w:numId w:val="17"/>
        </w:numPr>
        <w:spacing w:after="0"/>
        <w:ind w:left="1080"/>
        <w:jc w:val="left"/>
        <w:rPr>
          <w:rFonts w:ascii="Times New Roman" w:hAnsi="Times New Roman"/>
        </w:rPr>
      </w:pPr>
      <w:r>
        <w:rPr>
          <w:rFonts w:ascii="Times New Roman" w:hAnsi="Times New Roman"/>
        </w:rPr>
        <w:t>Configuration of additional PRACH resources is provided by semi-static signalling</w:t>
      </w:r>
    </w:p>
    <w:p w14:paraId="1E60C299" w14:textId="77777777" w:rsidR="00DC41DB" w:rsidRDefault="00DC41DB" w:rsidP="00DE154B">
      <w:pPr>
        <w:pStyle w:val="BodyText"/>
        <w:numPr>
          <w:ilvl w:val="2"/>
          <w:numId w:val="17"/>
        </w:numPr>
        <w:spacing w:after="0"/>
        <w:ind w:left="1800"/>
        <w:jc w:val="left"/>
        <w:rPr>
          <w:rFonts w:ascii="Times New Roman" w:hAnsi="Times New Roman"/>
        </w:rPr>
      </w:pPr>
      <w:r>
        <w:rPr>
          <w:rFonts w:ascii="Times New Roman" w:hAnsi="Times New Roman"/>
        </w:rPr>
        <w:lastRenderedPageBreak/>
        <w:t>FFS: details including whether there is overlap of additional PRACH resources and PRACH resources for legacy UEs</w:t>
      </w:r>
    </w:p>
    <w:p w14:paraId="0116190A" w14:textId="77777777" w:rsidR="00DC41DB" w:rsidRDefault="00DC41DB" w:rsidP="00DE154B">
      <w:pPr>
        <w:pStyle w:val="BodyText"/>
        <w:numPr>
          <w:ilvl w:val="1"/>
          <w:numId w:val="17"/>
        </w:numPr>
        <w:spacing w:after="0"/>
        <w:ind w:left="1080"/>
        <w:jc w:val="left"/>
        <w:rPr>
          <w:rFonts w:ascii="Times New Roman" w:hAnsi="Times New Roman"/>
        </w:rPr>
      </w:pPr>
      <w:r>
        <w:rPr>
          <w:rFonts w:ascii="Times New Roman" w:hAnsi="Times New Roman"/>
        </w:rPr>
        <w:t>FFS: adaptation mechanism for additional PRACH resources</w:t>
      </w:r>
    </w:p>
    <w:p w14:paraId="47CB439D" w14:textId="77777777" w:rsidR="00DC41DB" w:rsidRPr="00AB02C2" w:rsidRDefault="00DC41DB" w:rsidP="00DE154B">
      <w:pPr>
        <w:pStyle w:val="BodyText"/>
        <w:numPr>
          <w:ilvl w:val="1"/>
          <w:numId w:val="17"/>
        </w:numPr>
        <w:spacing w:after="0"/>
        <w:ind w:left="1080"/>
        <w:jc w:val="left"/>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p w14:paraId="5BEDB39A" w14:textId="77777777" w:rsidR="00DC41DB" w:rsidRDefault="00DC41DB" w:rsidP="00DE154B">
      <w:pPr>
        <w:spacing w:after="0"/>
        <w:rPr>
          <w:lang w:eastAsia="x-none"/>
        </w:rPr>
      </w:pPr>
    </w:p>
    <w:p w14:paraId="491010E2" w14:textId="77777777" w:rsidR="00DC41DB" w:rsidRPr="00BF5BD7" w:rsidRDefault="00DC41DB" w:rsidP="00DE154B">
      <w:pPr>
        <w:spacing w:after="0"/>
        <w:rPr>
          <w:b/>
          <w:bCs/>
          <w:highlight w:val="green"/>
          <w:lang w:eastAsia="x-none"/>
        </w:rPr>
      </w:pPr>
      <w:r w:rsidRPr="00BF5BD7">
        <w:rPr>
          <w:b/>
          <w:bCs/>
          <w:highlight w:val="green"/>
          <w:lang w:eastAsia="x-none"/>
        </w:rPr>
        <w:t>Agreement</w:t>
      </w:r>
    </w:p>
    <w:p w14:paraId="08648433" w14:textId="77777777" w:rsidR="00DC41DB" w:rsidRPr="0063337B" w:rsidRDefault="00DC41DB" w:rsidP="00DE154B">
      <w:pPr>
        <w:pStyle w:val="BodyText"/>
        <w:spacing w:after="0"/>
        <w:jc w:val="left"/>
        <w:rPr>
          <w:rFonts w:ascii="Times New Roman" w:hAnsi="Times New Roman"/>
        </w:rPr>
      </w:pPr>
      <w:r w:rsidRPr="0063337B">
        <w:rPr>
          <w:rFonts w:ascii="Times New Roman" w:hAnsi="Times New Roman"/>
        </w:rPr>
        <w:t xml:space="preserve">For adaptation of PRACH in time-domain, support the following: </w:t>
      </w:r>
    </w:p>
    <w:p w14:paraId="133040B1" w14:textId="77777777" w:rsidR="00DC41DB" w:rsidRDefault="00DC41DB" w:rsidP="00DE154B">
      <w:pPr>
        <w:pStyle w:val="BodyText"/>
        <w:numPr>
          <w:ilvl w:val="0"/>
          <w:numId w:val="20"/>
        </w:numPr>
        <w:spacing w:after="0"/>
        <w:jc w:val="left"/>
        <w:rPr>
          <w:rFonts w:ascii="Times New Roman" w:hAnsi="Times New Roman"/>
        </w:rPr>
      </w:pPr>
      <w:r w:rsidRPr="0063337B">
        <w:rPr>
          <w:rFonts w:ascii="Times New Roman" w:hAnsi="Times New Roman"/>
        </w:rPr>
        <w:t xml:space="preserve">SSB-RO mapping for the additional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p>
    <w:p w14:paraId="3D2E8790" w14:textId="77777777" w:rsidR="00DC41DB" w:rsidRDefault="00DC41DB" w:rsidP="00DE154B">
      <w:pPr>
        <w:pStyle w:val="BodyText"/>
        <w:numPr>
          <w:ilvl w:val="1"/>
          <w:numId w:val="17"/>
        </w:numPr>
        <w:spacing w:after="0"/>
        <w:ind w:left="1080"/>
        <w:jc w:val="left"/>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3D13812B" w14:textId="77777777" w:rsidR="00DC41DB" w:rsidRDefault="00DC41DB" w:rsidP="00DE154B">
      <w:pPr>
        <w:pStyle w:val="BodyText"/>
        <w:numPr>
          <w:ilvl w:val="1"/>
          <w:numId w:val="17"/>
        </w:numPr>
        <w:spacing w:after="0"/>
        <w:ind w:left="1080"/>
        <w:jc w:val="left"/>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if Rel-19 UE uses these PRACH resources</w:t>
      </w:r>
    </w:p>
    <w:p w14:paraId="304F3101" w14:textId="77777777" w:rsidR="00DC41DB" w:rsidRPr="0063337B" w:rsidRDefault="00DC41DB" w:rsidP="00DE154B">
      <w:pPr>
        <w:pStyle w:val="BodyText"/>
        <w:numPr>
          <w:ilvl w:val="1"/>
          <w:numId w:val="17"/>
        </w:numPr>
        <w:spacing w:after="0"/>
        <w:ind w:left="1080"/>
        <w:jc w:val="left"/>
        <w:rPr>
          <w:rFonts w:ascii="Times New Roman" w:hAnsi="Times New Roman"/>
        </w:rPr>
      </w:pPr>
      <w:r>
        <w:rPr>
          <w:rFonts w:ascii="Times New Roman" w:hAnsi="Times New Roman"/>
        </w:rPr>
        <w:t xml:space="preserve">FFS: SSB-RO mapping for the additional PRACH resources </w:t>
      </w:r>
    </w:p>
    <w:p w14:paraId="6917B9CB" w14:textId="77777777" w:rsidR="00DC41DB" w:rsidRDefault="00DC41DB" w:rsidP="00DE154B">
      <w:pPr>
        <w:spacing w:after="0"/>
        <w:rPr>
          <w:lang w:eastAsia="x-none"/>
        </w:rPr>
      </w:pPr>
    </w:p>
    <w:p w14:paraId="4E3F970F" w14:textId="77777777" w:rsidR="00DC41DB" w:rsidRPr="00BF5BD7" w:rsidRDefault="00DC41DB" w:rsidP="00DE154B">
      <w:pPr>
        <w:spacing w:after="0"/>
        <w:rPr>
          <w:b/>
          <w:bCs/>
          <w:highlight w:val="green"/>
          <w:lang w:eastAsia="x-none"/>
        </w:rPr>
      </w:pPr>
      <w:r w:rsidRPr="00BF5BD7">
        <w:rPr>
          <w:b/>
          <w:bCs/>
          <w:highlight w:val="green"/>
          <w:lang w:eastAsia="x-none"/>
        </w:rPr>
        <w:t>Agreement</w:t>
      </w:r>
    </w:p>
    <w:p w14:paraId="7892ED04" w14:textId="77777777" w:rsidR="00DC41DB" w:rsidRPr="008A774B" w:rsidRDefault="00DC41DB" w:rsidP="00DE154B">
      <w:pPr>
        <w:pStyle w:val="BodyText"/>
        <w:spacing w:after="0"/>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PRACH</w:t>
      </w:r>
      <w:r w:rsidRPr="008A774B">
        <w:rPr>
          <w:rFonts w:ascii="Times New Roman" w:hAnsi="Times New Roman"/>
        </w:rPr>
        <w:t xml:space="preserve"> in time-domain</w:t>
      </w:r>
      <w:r>
        <w:rPr>
          <w:rFonts w:ascii="Times New Roman" w:hAnsi="Times New Roman"/>
        </w:rPr>
        <w:t xml:space="preserve"> for following:  </w:t>
      </w:r>
      <w:r w:rsidRPr="008A774B">
        <w:rPr>
          <w:rFonts w:ascii="Times New Roman" w:hAnsi="Times New Roman"/>
        </w:rPr>
        <w:t xml:space="preserve"> </w:t>
      </w:r>
    </w:p>
    <w:p w14:paraId="379BB91A" w14:textId="77777777" w:rsidR="00DC41DB" w:rsidRDefault="00DC41DB" w:rsidP="00DE154B">
      <w:pPr>
        <w:pStyle w:val="BodyText"/>
        <w:numPr>
          <w:ilvl w:val="0"/>
          <w:numId w:val="17"/>
        </w:numPr>
        <w:spacing w:after="0"/>
        <w:jc w:val="left"/>
        <w:rPr>
          <w:rFonts w:ascii="Times New Roman" w:hAnsi="Times New Roman"/>
        </w:rPr>
      </w:pPr>
      <w:r>
        <w:rPr>
          <w:rFonts w:ascii="Times New Roman" w:hAnsi="Times New Roman"/>
        </w:rPr>
        <w:t>UE in i</w:t>
      </w:r>
      <w:r w:rsidRPr="008A774B">
        <w:rPr>
          <w:rFonts w:ascii="Times New Roman" w:hAnsi="Times New Roman"/>
        </w:rPr>
        <w:t xml:space="preserve">dle/inactive </w:t>
      </w:r>
      <w:r>
        <w:rPr>
          <w:rFonts w:ascii="Times New Roman" w:hAnsi="Times New Roman"/>
        </w:rPr>
        <w:t>mode</w:t>
      </w:r>
    </w:p>
    <w:p w14:paraId="6C18DDA7" w14:textId="77777777" w:rsidR="00DC41DB" w:rsidRDefault="00DC41DB" w:rsidP="00DE154B">
      <w:pPr>
        <w:pStyle w:val="BodyText"/>
        <w:numPr>
          <w:ilvl w:val="0"/>
          <w:numId w:val="17"/>
        </w:numPr>
        <w:spacing w:after="0"/>
        <w:jc w:val="left"/>
        <w:rPr>
          <w:rFonts w:ascii="Times New Roman" w:hAnsi="Times New Roman"/>
        </w:rPr>
      </w:pPr>
      <w:r>
        <w:rPr>
          <w:rFonts w:ascii="Times New Roman" w:hAnsi="Times New Roman"/>
        </w:rPr>
        <w:t>UE in c</w:t>
      </w:r>
      <w:r w:rsidRPr="008A774B">
        <w:rPr>
          <w:rFonts w:ascii="Times New Roman" w:hAnsi="Times New Roman"/>
        </w:rPr>
        <w:t>onnected mode</w:t>
      </w:r>
    </w:p>
    <w:p w14:paraId="51A76BCA" w14:textId="77777777" w:rsidR="00DC41DB" w:rsidRDefault="00DC41DB" w:rsidP="00DE154B">
      <w:pPr>
        <w:spacing w:after="0"/>
        <w:rPr>
          <w:lang w:eastAsia="x-none"/>
        </w:rPr>
      </w:pPr>
    </w:p>
    <w:p w14:paraId="1EDF0BDC" w14:textId="77777777" w:rsidR="00DC41DB" w:rsidRPr="004E2706" w:rsidRDefault="00DC41DB" w:rsidP="00DE154B">
      <w:pPr>
        <w:spacing w:after="0"/>
        <w:rPr>
          <w:b/>
          <w:bCs/>
          <w:highlight w:val="green"/>
          <w:lang w:eastAsia="x-none"/>
        </w:rPr>
      </w:pPr>
      <w:r>
        <w:rPr>
          <w:b/>
          <w:bCs/>
          <w:highlight w:val="green"/>
          <w:lang w:eastAsia="x-none"/>
        </w:rPr>
        <w:t>Agreement</w:t>
      </w:r>
    </w:p>
    <w:p w14:paraId="6DD6CAD7" w14:textId="77777777" w:rsidR="00DC41DB" w:rsidRPr="004E2706" w:rsidRDefault="00DC41DB" w:rsidP="00DE154B">
      <w:pPr>
        <w:pStyle w:val="BodyText"/>
        <w:spacing w:after="0"/>
        <w:rPr>
          <w:rFonts w:ascii="Times New Roman" w:hAnsi="Times New Roman"/>
          <w:szCs w:val="20"/>
        </w:rPr>
      </w:pPr>
      <w:r w:rsidRPr="004E2706">
        <w:rPr>
          <w:rFonts w:ascii="Times New Roman" w:hAnsi="Times New Roman"/>
          <w:szCs w:val="20"/>
        </w:rPr>
        <w:t xml:space="preserve">Adaptation mechanism(s) of SSB in time-domain is supported at least for one of the following scenario(s): </w:t>
      </w:r>
    </w:p>
    <w:p w14:paraId="643084BA" w14:textId="77777777" w:rsidR="00DC41DB" w:rsidRPr="004E2706" w:rsidRDefault="00DC41DB" w:rsidP="00DE154B">
      <w:pPr>
        <w:pStyle w:val="BodyText"/>
        <w:numPr>
          <w:ilvl w:val="0"/>
          <w:numId w:val="17"/>
        </w:numPr>
        <w:spacing w:after="0"/>
        <w:jc w:val="left"/>
        <w:rPr>
          <w:rFonts w:ascii="Times New Roman" w:hAnsi="Times New Roman"/>
          <w:szCs w:val="20"/>
        </w:rPr>
      </w:pPr>
      <w:r w:rsidRPr="004E2706">
        <w:rPr>
          <w:rFonts w:ascii="Times New Roman" w:hAnsi="Times New Roman"/>
          <w:szCs w:val="20"/>
        </w:rPr>
        <w:t xml:space="preserve">For cell with both legacy UEs and Rel-19 NES-capable UEs </w:t>
      </w:r>
    </w:p>
    <w:p w14:paraId="3460BFB1" w14:textId="77777777" w:rsidR="00DC41DB" w:rsidRPr="004E2706" w:rsidRDefault="00DC41DB" w:rsidP="00DE154B">
      <w:pPr>
        <w:pStyle w:val="BodyText"/>
        <w:numPr>
          <w:ilvl w:val="1"/>
          <w:numId w:val="17"/>
        </w:numPr>
        <w:spacing w:after="0"/>
        <w:jc w:val="left"/>
        <w:rPr>
          <w:rFonts w:ascii="Times New Roman" w:hAnsi="Times New Roman"/>
          <w:szCs w:val="20"/>
        </w:rPr>
      </w:pPr>
      <w:r w:rsidRPr="004E2706">
        <w:rPr>
          <w:rFonts w:ascii="Times New Roman" w:hAnsi="Times New Roman"/>
          <w:szCs w:val="20"/>
        </w:rPr>
        <w:t xml:space="preserve">Rel-19 NES-capable UE’s PCell (Connected mode) </w:t>
      </w:r>
    </w:p>
    <w:p w14:paraId="7EA6C742" w14:textId="77777777" w:rsidR="00DC41DB" w:rsidRPr="004E2706" w:rsidRDefault="00DC41DB" w:rsidP="00DE154B">
      <w:pPr>
        <w:pStyle w:val="BodyText"/>
        <w:numPr>
          <w:ilvl w:val="2"/>
          <w:numId w:val="17"/>
        </w:numPr>
        <w:spacing w:after="0"/>
        <w:jc w:val="left"/>
        <w:rPr>
          <w:rFonts w:ascii="Times New Roman" w:hAnsi="Times New Roman"/>
          <w:szCs w:val="20"/>
        </w:rPr>
      </w:pPr>
      <w:r w:rsidRPr="004E2706">
        <w:rPr>
          <w:rFonts w:ascii="Times New Roman" w:hAnsi="Times New Roman"/>
          <w:szCs w:val="20"/>
        </w:rPr>
        <w:t>Study from the following options:</w:t>
      </w:r>
    </w:p>
    <w:p w14:paraId="5F3726A3" w14:textId="77777777" w:rsidR="00DC41DB" w:rsidRPr="004E2706" w:rsidRDefault="00DC41DB" w:rsidP="00DE154B">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A1: adaptation for CD-SSB</w:t>
      </w:r>
    </w:p>
    <w:p w14:paraId="61D21833" w14:textId="77777777" w:rsidR="00DC41DB" w:rsidRPr="004E2706" w:rsidRDefault="00DC41DB" w:rsidP="00DE154B">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53F74653" w14:textId="77777777" w:rsidR="00DC41DB" w:rsidRPr="004E2706" w:rsidRDefault="00DC41DB" w:rsidP="00DE154B">
      <w:pPr>
        <w:pStyle w:val="BodyText"/>
        <w:numPr>
          <w:ilvl w:val="3"/>
          <w:numId w:val="17"/>
        </w:numPr>
        <w:spacing w:after="0"/>
        <w:jc w:val="left"/>
        <w:rPr>
          <w:rFonts w:ascii="Times New Roman" w:hAnsi="Times New Roman"/>
          <w:szCs w:val="20"/>
        </w:rPr>
      </w:pPr>
      <w:bookmarkStart w:id="5" w:name="_Hlk164286497"/>
      <w:r w:rsidRPr="004E2706">
        <w:rPr>
          <w:rFonts w:ascii="Times New Roman" w:hAnsi="Times New Roman"/>
          <w:szCs w:val="20"/>
        </w:rPr>
        <w:t>Option A3: adaptation for SSB not on sync raster</w:t>
      </w:r>
    </w:p>
    <w:bookmarkEnd w:id="5"/>
    <w:p w14:paraId="5051CA46" w14:textId="77777777" w:rsidR="00DC41DB" w:rsidRPr="004E2706" w:rsidRDefault="00DC41DB" w:rsidP="00DE154B">
      <w:pPr>
        <w:pStyle w:val="BodyText"/>
        <w:numPr>
          <w:ilvl w:val="1"/>
          <w:numId w:val="17"/>
        </w:numPr>
        <w:spacing w:after="0"/>
        <w:jc w:val="left"/>
        <w:rPr>
          <w:rFonts w:ascii="Times New Roman" w:hAnsi="Times New Roman"/>
          <w:szCs w:val="20"/>
        </w:rPr>
      </w:pPr>
      <w:r w:rsidRPr="004E2706">
        <w:rPr>
          <w:rFonts w:ascii="Times New Roman" w:hAnsi="Times New Roman"/>
          <w:szCs w:val="20"/>
        </w:rPr>
        <w:t xml:space="preserve">Rel-19 NES-capable UE’s SCell </w:t>
      </w:r>
    </w:p>
    <w:p w14:paraId="6CC9BD63" w14:textId="77777777" w:rsidR="00DC41DB" w:rsidRPr="004E2706" w:rsidRDefault="00DC41DB" w:rsidP="00DE154B">
      <w:pPr>
        <w:pStyle w:val="BodyText"/>
        <w:numPr>
          <w:ilvl w:val="2"/>
          <w:numId w:val="17"/>
        </w:numPr>
        <w:spacing w:after="0"/>
        <w:jc w:val="left"/>
        <w:rPr>
          <w:rFonts w:ascii="Times New Roman" w:hAnsi="Times New Roman"/>
          <w:szCs w:val="20"/>
        </w:rPr>
      </w:pPr>
      <w:r w:rsidRPr="004E2706">
        <w:rPr>
          <w:rFonts w:ascii="Times New Roman" w:hAnsi="Times New Roman"/>
          <w:szCs w:val="20"/>
        </w:rPr>
        <w:t>Study from the following options:</w:t>
      </w:r>
    </w:p>
    <w:p w14:paraId="127376A1" w14:textId="77777777" w:rsidR="00DC41DB" w:rsidRPr="004E2706" w:rsidRDefault="00DC41DB" w:rsidP="00DE154B">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B1: adaptation for CD-SSB</w:t>
      </w:r>
    </w:p>
    <w:p w14:paraId="729AB51C" w14:textId="77777777" w:rsidR="00DC41DB" w:rsidRPr="004E2706" w:rsidRDefault="00DC41DB" w:rsidP="00DE154B">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3422DCF9" w14:textId="77777777" w:rsidR="00DC41DB" w:rsidRPr="004E2706" w:rsidRDefault="00DC41DB" w:rsidP="00DE154B">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38840237" w14:textId="77777777" w:rsidR="00DC41DB" w:rsidRPr="004E2706" w:rsidRDefault="00DC41DB" w:rsidP="00DE154B">
      <w:pPr>
        <w:pStyle w:val="BodyText"/>
        <w:numPr>
          <w:ilvl w:val="1"/>
          <w:numId w:val="17"/>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3B55D5F1" w14:textId="77777777" w:rsidR="00DC41DB" w:rsidRPr="004E2706" w:rsidRDefault="00DC41DB" w:rsidP="00DE154B">
      <w:pPr>
        <w:pStyle w:val="BodyText"/>
        <w:numPr>
          <w:ilvl w:val="0"/>
          <w:numId w:val="17"/>
        </w:numPr>
        <w:spacing w:after="0"/>
        <w:jc w:val="left"/>
        <w:rPr>
          <w:rFonts w:ascii="Times New Roman" w:hAnsi="Times New Roman"/>
          <w:szCs w:val="20"/>
        </w:rPr>
      </w:pPr>
      <w:r w:rsidRPr="004E2706">
        <w:rPr>
          <w:rFonts w:ascii="Times New Roman" w:hAnsi="Times New Roman"/>
          <w:szCs w:val="20"/>
        </w:rPr>
        <w:t xml:space="preserve">Note: Impact to idle/inactive UEs shall be minimized </w:t>
      </w:r>
    </w:p>
    <w:p w14:paraId="66FD4FD9" w14:textId="77777777" w:rsidR="00DC41DB" w:rsidRDefault="00DC41DB" w:rsidP="00DE154B">
      <w:pPr>
        <w:spacing w:after="0"/>
        <w:rPr>
          <w:lang w:eastAsia="x-none"/>
        </w:rPr>
      </w:pPr>
    </w:p>
    <w:p w14:paraId="4E99CC46" w14:textId="77777777" w:rsidR="00DC41DB" w:rsidRPr="003B4FC4" w:rsidRDefault="00DC41DB" w:rsidP="00DE154B">
      <w:pPr>
        <w:spacing w:after="0"/>
        <w:rPr>
          <w:b/>
          <w:bCs/>
          <w:highlight w:val="green"/>
          <w:lang w:eastAsia="x-none"/>
        </w:rPr>
      </w:pPr>
      <w:r w:rsidRPr="003B4FC4">
        <w:rPr>
          <w:b/>
          <w:bCs/>
          <w:highlight w:val="green"/>
          <w:lang w:eastAsia="x-none"/>
        </w:rPr>
        <w:t>Agreement</w:t>
      </w:r>
    </w:p>
    <w:p w14:paraId="7D3E6E3F" w14:textId="77777777" w:rsidR="00DC41DB" w:rsidRPr="00A834ED" w:rsidRDefault="00DC41DB" w:rsidP="00DE154B">
      <w:pPr>
        <w:spacing w:after="0"/>
        <w:rPr>
          <w:rFonts w:eastAsia="PMingLiU"/>
          <w:lang w:eastAsia="zh-TW"/>
        </w:rPr>
      </w:pPr>
      <w:r w:rsidRPr="00A834ED">
        <w:rPr>
          <w:rFonts w:eastAsia="PMingLiU"/>
          <w:lang w:eastAsia="zh-TW"/>
        </w:rPr>
        <w:t xml:space="preserve">For </w:t>
      </w:r>
      <w:r>
        <w:rPr>
          <w:rFonts w:eastAsia="PMingLiU"/>
          <w:lang w:eastAsia="zh-TW"/>
        </w:rPr>
        <w:t>adaptation of PRACH in spatial domain</w:t>
      </w:r>
      <w:r w:rsidRPr="00A834ED">
        <w:rPr>
          <w:rFonts w:eastAsia="PMingLiU"/>
          <w:lang w:eastAsia="zh-TW"/>
        </w:rPr>
        <w:t xml:space="preserve">, </w:t>
      </w:r>
    </w:p>
    <w:p w14:paraId="5F185867" w14:textId="77777777" w:rsidR="00DC41DB" w:rsidRDefault="00DC41DB" w:rsidP="00DE154B">
      <w:pPr>
        <w:numPr>
          <w:ilvl w:val="0"/>
          <w:numId w:val="20"/>
        </w:numPr>
        <w:spacing w:after="0"/>
        <w:ind w:left="360"/>
        <w:rPr>
          <w:rFonts w:eastAsia="PMingLiU"/>
          <w:lang w:eastAsia="zh-TW"/>
        </w:rPr>
      </w:pPr>
      <w:r>
        <w:rPr>
          <w:rFonts w:eastAsia="PMingLiU"/>
          <w:lang w:eastAsia="zh-TW"/>
        </w:rPr>
        <w:t xml:space="preserve">Study possibility of scenarios with non-uniform </w:t>
      </w:r>
      <w:r w:rsidRPr="00E350FA">
        <w:rPr>
          <w:rFonts w:eastAsia="PMingLiU"/>
          <w:lang w:eastAsia="zh-TW"/>
        </w:rPr>
        <w:t xml:space="preserve">distribution of UEs in different beams </w:t>
      </w:r>
    </w:p>
    <w:p w14:paraId="44044873" w14:textId="77777777" w:rsidR="00DC41DB" w:rsidRPr="00C136A0" w:rsidRDefault="00DC41DB" w:rsidP="00DE154B">
      <w:pPr>
        <w:numPr>
          <w:ilvl w:val="2"/>
          <w:numId w:val="20"/>
        </w:numPr>
        <w:spacing w:after="0"/>
        <w:ind w:left="720"/>
        <w:rPr>
          <w:rFonts w:eastAsia="PMingLiU"/>
          <w:lang w:eastAsia="zh-TW"/>
        </w:rPr>
      </w:pPr>
      <w:r w:rsidRPr="0086552B">
        <w:rPr>
          <w:rFonts w:eastAsia="PMingLiU"/>
          <w:lang w:eastAsia="zh-TW"/>
        </w:rPr>
        <w:t>Note 6: Companies are encouraged to provide details on how they map UEs to different beams</w:t>
      </w:r>
    </w:p>
    <w:p w14:paraId="735C463B" w14:textId="77777777" w:rsidR="00DC41DB" w:rsidRPr="003666C5" w:rsidRDefault="00DC41DB" w:rsidP="00DE154B">
      <w:pPr>
        <w:numPr>
          <w:ilvl w:val="0"/>
          <w:numId w:val="20"/>
        </w:numPr>
        <w:spacing w:after="0"/>
        <w:ind w:left="360"/>
        <w:rPr>
          <w:rFonts w:eastAsia="PMingLiU"/>
          <w:lang w:eastAsia="zh-TW"/>
        </w:rPr>
      </w:pPr>
      <w:r>
        <w:rPr>
          <w:rFonts w:eastAsia="PMingLiU"/>
          <w:lang w:eastAsia="zh-TW"/>
        </w:rPr>
        <w:t xml:space="preserve">Study network energy savings gain achieved by </w:t>
      </w:r>
      <w:r w:rsidRPr="00CF5660">
        <w:t>non-uniform PRACH resource</w:t>
      </w:r>
      <w:r>
        <w:t xml:space="preserve"> allocation</w:t>
      </w:r>
      <w:r w:rsidRPr="00CF5660">
        <w:t xml:space="preserve"> </w:t>
      </w:r>
      <w:r>
        <w:t>across</w:t>
      </w:r>
      <w:r w:rsidRPr="00CF5660">
        <w:t xml:space="preserve"> SSB</w:t>
      </w:r>
      <w:r>
        <w:t xml:space="preserve">s </w:t>
      </w:r>
      <w:r>
        <w:rPr>
          <w:rFonts w:eastAsia="PMingLiU"/>
          <w:lang w:eastAsia="zh-TW"/>
        </w:rPr>
        <w:t xml:space="preserve">for scenarios with non-uniform distribution of UEs in different beams (if any), </w:t>
      </w:r>
    </w:p>
    <w:p w14:paraId="35FF3933" w14:textId="77777777" w:rsidR="00DC41DB" w:rsidRPr="00A834ED" w:rsidRDefault="00DC41DB" w:rsidP="00DE154B">
      <w:pPr>
        <w:numPr>
          <w:ilvl w:val="2"/>
          <w:numId w:val="20"/>
        </w:numPr>
        <w:spacing w:after="0"/>
        <w:ind w:left="720"/>
        <w:rPr>
          <w:rFonts w:eastAsia="PMingLiU"/>
          <w:lang w:eastAsia="zh-TW"/>
        </w:rPr>
      </w:pPr>
      <w:r w:rsidRPr="00A834ED">
        <w:rPr>
          <w:rFonts w:eastAsia="PMingLiU"/>
          <w:lang w:eastAsia="zh-TW"/>
        </w:rPr>
        <w:t xml:space="preserve">Assume the following </w:t>
      </w:r>
      <w:r>
        <w:rPr>
          <w:rFonts w:eastAsia="PMingLiU"/>
          <w:lang w:eastAsia="zh-TW"/>
        </w:rPr>
        <w:t xml:space="preserve">framework </w:t>
      </w:r>
      <w:r w:rsidRPr="00A834ED">
        <w:rPr>
          <w:rFonts w:eastAsia="PMingLiU"/>
          <w:lang w:eastAsia="zh-TW"/>
        </w:rPr>
        <w:t xml:space="preserve">for </w:t>
      </w:r>
      <w:r>
        <w:rPr>
          <w:rFonts w:eastAsia="PMingLiU"/>
          <w:lang w:eastAsia="zh-TW"/>
        </w:rPr>
        <w:t xml:space="preserve">network energy </w:t>
      </w:r>
      <w:r w:rsidRPr="00A834ED">
        <w:rPr>
          <w:rFonts w:eastAsia="PMingLiU"/>
          <w:lang w:eastAsia="zh-TW"/>
        </w:rPr>
        <w:t>evaluation in FR1</w:t>
      </w:r>
      <w:r>
        <w:rPr>
          <w:rFonts w:eastAsia="PMingLiU"/>
          <w:lang w:eastAsia="zh-TW"/>
        </w:rPr>
        <w:t xml:space="preserve"> and c</w:t>
      </w:r>
      <w:r w:rsidRPr="007514D2">
        <w:rPr>
          <w:rFonts w:eastAsia="PMingLiU"/>
          <w:lang w:eastAsia="zh-TW"/>
        </w:rPr>
        <w:t xml:space="preserve">ompanies to report at least the </w:t>
      </w:r>
      <w:r>
        <w:rPr>
          <w:rFonts w:eastAsia="PMingLiU"/>
          <w:lang w:eastAsia="zh-TW"/>
        </w:rPr>
        <w:t xml:space="preserve">below </w:t>
      </w:r>
      <w:r w:rsidRPr="007514D2">
        <w:rPr>
          <w:rFonts w:eastAsia="PMingLiU"/>
          <w:lang w:eastAsia="zh-TW"/>
        </w:rPr>
        <w:t>settings used in the evaluation/simulation</w:t>
      </w:r>
    </w:p>
    <w:p w14:paraId="1B42256F" w14:textId="77777777" w:rsidR="00DC41DB" w:rsidRDefault="00DC41DB" w:rsidP="00DE154B">
      <w:pPr>
        <w:numPr>
          <w:ilvl w:val="3"/>
          <w:numId w:val="20"/>
        </w:numPr>
        <w:spacing w:after="0"/>
        <w:ind w:left="1440"/>
        <w:rPr>
          <w:rFonts w:eastAsia="PMingLiU"/>
          <w:lang w:eastAsia="zh-TW"/>
        </w:rPr>
      </w:pPr>
      <w:r w:rsidRPr="00A834ED">
        <w:rPr>
          <w:rFonts w:eastAsia="PMingLiU"/>
          <w:lang w:eastAsia="zh-TW"/>
        </w:rPr>
        <w:t>20ms SSB period</w:t>
      </w:r>
    </w:p>
    <w:p w14:paraId="53A2C6E0" w14:textId="77777777" w:rsidR="00DC41DB" w:rsidRDefault="00DC41DB" w:rsidP="00DE154B">
      <w:pPr>
        <w:numPr>
          <w:ilvl w:val="3"/>
          <w:numId w:val="20"/>
        </w:numPr>
        <w:spacing w:after="0"/>
        <w:ind w:left="1440"/>
        <w:rPr>
          <w:rFonts w:eastAsia="PMingLiU"/>
          <w:lang w:eastAsia="zh-TW"/>
        </w:rPr>
      </w:pPr>
      <w:r w:rsidRPr="00A834ED">
        <w:rPr>
          <w:rFonts w:eastAsia="PMingLiU"/>
          <w:lang w:eastAsia="zh-TW"/>
        </w:rPr>
        <w:t>30kHz SCS, DDDSU TDD pattern</w:t>
      </w:r>
    </w:p>
    <w:p w14:paraId="26B45804" w14:textId="77777777" w:rsidR="00DC41DB" w:rsidRPr="0085378D" w:rsidRDefault="00DC41DB" w:rsidP="00DE154B">
      <w:pPr>
        <w:numPr>
          <w:ilvl w:val="3"/>
          <w:numId w:val="20"/>
        </w:numPr>
        <w:spacing w:after="0"/>
        <w:ind w:left="1440"/>
        <w:rPr>
          <w:rFonts w:eastAsia="PMingLiU"/>
          <w:lang w:eastAsia="zh-TW"/>
        </w:rPr>
      </w:pPr>
      <w:r>
        <w:rPr>
          <w:rFonts w:eastAsia="PMingLiU"/>
          <w:lang w:eastAsia="zh-TW"/>
        </w:rPr>
        <w:t xml:space="preserve">Setting A: </w:t>
      </w:r>
      <w:r w:rsidRPr="0085378D">
        <w:rPr>
          <w:rFonts w:eastAsia="PMingLiU"/>
          <w:lang w:eastAsia="zh-TW"/>
        </w:rPr>
        <w:t>SIB1 period (20ms/40ms/160ms)</w:t>
      </w:r>
    </w:p>
    <w:p w14:paraId="6FA166B8" w14:textId="77777777" w:rsidR="00DC41DB" w:rsidRPr="0085378D" w:rsidRDefault="00DC41DB" w:rsidP="00DE154B">
      <w:pPr>
        <w:numPr>
          <w:ilvl w:val="3"/>
          <w:numId w:val="20"/>
        </w:numPr>
        <w:spacing w:after="0"/>
        <w:ind w:left="1440"/>
        <w:rPr>
          <w:rFonts w:eastAsia="PMingLiU"/>
          <w:lang w:eastAsia="zh-TW"/>
        </w:rPr>
      </w:pPr>
      <w:r>
        <w:rPr>
          <w:rFonts w:eastAsia="PMingLiU"/>
          <w:lang w:eastAsia="zh-TW"/>
        </w:rPr>
        <w:t xml:space="preserve">Setting B1: </w:t>
      </w:r>
      <w:r w:rsidRPr="0085378D">
        <w:rPr>
          <w:rFonts w:eastAsia="PMingLiU"/>
          <w:lang w:eastAsia="zh-TW"/>
        </w:rPr>
        <w:t>Cell load (Empty/low/medium)</w:t>
      </w:r>
    </w:p>
    <w:p w14:paraId="1DEE95CF" w14:textId="77777777" w:rsidR="00DC41DB" w:rsidRPr="0085378D" w:rsidRDefault="00DC41DB" w:rsidP="00DE154B">
      <w:pPr>
        <w:numPr>
          <w:ilvl w:val="3"/>
          <w:numId w:val="20"/>
        </w:numPr>
        <w:spacing w:after="0"/>
        <w:ind w:left="1440"/>
        <w:rPr>
          <w:rFonts w:eastAsia="PMingLiU"/>
          <w:lang w:eastAsia="zh-TW"/>
        </w:rPr>
      </w:pPr>
      <w:r>
        <w:rPr>
          <w:rFonts w:eastAsia="PMingLiU"/>
          <w:lang w:eastAsia="zh-TW"/>
        </w:rPr>
        <w:t xml:space="preserve">Setting B2: </w:t>
      </w:r>
      <w:r w:rsidRPr="0085378D">
        <w:rPr>
          <w:rFonts w:eastAsia="PMingLiU"/>
          <w:lang w:eastAsia="zh-TW"/>
        </w:rPr>
        <w:t>Traffic model</w:t>
      </w:r>
    </w:p>
    <w:p w14:paraId="64F5EE81" w14:textId="77777777" w:rsidR="00DC41DB" w:rsidRPr="0085378D" w:rsidRDefault="00DC41DB" w:rsidP="00DE154B">
      <w:pPr>
        <w:numPr>
          <w:ilvl w:val="3"/>
          <w:numId w:val="20"/>
        </w:numPr>
        <w:spacing w:after="0"/>
        <w:ind w:left="1440"/>
        <w:rPr>
          <w:rFonts w:eastAsia="PMingLiU"/>
          <w:lang w:eastAsia="zh-TW"/>
        </w:rPr>
      </w:pPr>
      <w:r>
        <w:rPr>
          <w:rFonts w:eastAsia="PMingLiU"/>
          <w:lang w:eastAsia="zh-TW"/>
        </w:rPr>
        <w:t xml:space="preserve">Setting C: </w:t>
      </w:r>
      <w:r w:rsidRPr="0085378D">
        <w:rPr>
          <w:rFonts w:eastAsia="PMingLiU"/>
          <w:lang w:eastAsia="zh-TW"/>
        </w:rPr>
        <w:t>SIB1 PDSCH time domain resource index in 38.214 Table 5.1.2.1.1-2</w:t>
      </w:r>
    </w:p>
    <w:p w14:paraId="49CBAF91" w14:textId="77777777" w:rsidR="00DC41DB" w:rsidRPr="0085378D" w:rsidRDefault="00DC41DB" w:rsidP="00DE154B">
      <w:pPr>
        <w:numPr>
          <w:ilvl w:val="3"/>
          <w:numId w:val="20"/>
        </w:numPr>
        <w:spacing w:after="0"/>
        <w:ind w:left="1440"/>
        <w:rPr>
          <w:rFonts w:eastAsia="PMingLiU"/>
          <w:lang w:eastAsia="zh-TW"/>
        </w:rPr>
      </w:pPr>
      <w:r>
        <w:rPr>
          <w:rFonts w:eastAsia="PMingLiU"/>
          <w:lang w:eastAsia="zh-TW"/>
        </w:rPr>
        <w:t xml:space="preserve">Setting D: </w:t>
      </w:r>
      <w:r w:rsidRPr="0085378D">
        <w:rPr>
          <w:rFonts w:eastAsia="PMingLiU"/>
          <w:lang w:eastAsia="zh-TW"/>
        </w:rPr>
        <w:t>CORESET0/SSB multiplexing pattern including controlResourceSetZero (index) in 38.213 Table 13-6, and searchSpaceZero (index) in 38.213 Table 13-11</w:t>
      </w:r>
    </w:p>
    <w:p w14:paraId="261B2C50" w14:textId="77777777" w:rsidR="00DC41DB" w:rsidRPr="005B7553" w:rsidRDefault="00DC41DB" w:rsidP="00DE154B">
      <w:pPr>
        <w:numPr>
          <w:ilvl w:val="3"/>
          <w:numId w:val="20"/>
        </w:numPr>
        <w:spacing w:after="0"/>
        <w:ind w:left="1440"/>
        <w:rPr>
          <w:rFonts w:eastAsia="PMingLiU"/>
          <w:lang w:eastAsia="zh-TW"/>
        </w:rPr>
      </w:pPr>
      <w:r>
        <w:rPr>
          <w:rFonts w:eastAsia="PMingLiU"/>
          <w:lang w:eastAsia="zh-TW"/>
        </w:rPr>
        <w:t xml:space="preserve">Setting E1: </w:t>
      </w:r>
      <w:r w:rsidRPr="005B7553">
        <w:rPr>
          <w:rFonts w:eastAsia="PMingLiU"/>
          <w:lang w:eastAsia="zh-TW"/>
        </w:rPr>
        <w:t xml:space="preserve">PRACH </w:t>
      </w:r>
      <w:r>
        <w:rPr>
          <w:rFonts w:eastAsia="PMingLiU"/>
          <w:lang w:eastAsia="zh-TW"/>
        </w:rPr>
        <w:t xml:space="preserve">configurations </w:t>
      </w:r>
    </w:p>
    <w:p w14:paraId="7B7FBC58" w14:textId="77777777" w:rsidR="00DC41DB" w:rsidRPr="00A7689C" w:rsidRDefault="00DC41DB" w:rsidP="00DE154B">
      <w:pPr>
        <w:numPr>
          <w:ilvl w:val="4"/>
          <w:numId w:val="20"/>
        </w:numPr>
        <w:spacing w:after="0"/>
        <w:ind w:left="2160"/>
        <w:rPr>
          <w:rFonts w:eastAsia="PMingLiU"/>
          <w:lang w:eastAsia="zh-TW"/>
        </w:rPr>
      </w:pPr>
      <w:r>
        <w:rPr>
          <w:rFonts w:eastAsia="PMingLiU"/>
          <w:lang w:eastAsia="zh-TW"/>
        </w:rPr>
        <w:t>(legacy) PRACH r</w:t>
      </w:r>
      <w:r w:rsidRPr="008A6D1A">
        <w:rPr>
          <w:rFonts w:eastAsia="PMingLiU"/>
          <w:lang w:eastAsia="zh-TW"/>
        </w:rPr>
        <w:t>esources according to</w:t>
      </w:r>
      <w:r>
        <w:rPr>
          <w:rFonts w:eastAsia="PMingLiU"/>
          <w:lang w:eastAsia="zh-TW"/>
        </w:rPr>
        <w:t xml:space="preserve"> the following</w:t>
      </w:r>
      <w:r w:rsidRPr="008A6D1A">
        <w:rPr>
          <w:rFonts w:eastAsia="PMingLiU"/>
          <w:lang w:eastAsia="zh-TW"/>
        </w:rPr>
        <w:t xml:space="preserve"> </w:t>
      </w:r>
      <w:r>
        <w:rPr>
          <w:rFonts w:eastAsia="PMingLiU"/>
          <w:lang w:eastAsia="zh-TW"/>
        </w:rPr>
        <w:t xml:space="preserve">PRACH configuration </w:t>
      </w:r>
      <w:r w:rsidRPr="008A6D1A">
        <w:rPr>
          <w:rFonts w:eastAsia="PMingLiU"/>
          <w:lang w:eastAsia="zh-TW"/>
        </w:rPr>
        <w:t>for all transmitted SSBs</w:t>
      </w:r>
    </w:p>
    <w:p w14:paraId="6E698084" w14:textId="77777777" w:rsidR="00DC41DB" w:rsidRPr="00A7689C" w:rsidRDefault="00DC41DB" w:rsidP="00DE154B">
      <w:pPr>
        <w:numPr>
          <w:ilvl w:val="3"/>
          <w:numId w:val="20"/>
        </w:numPr>
        <w:spacing w:after="0"/>
        <w:ind w:left="2520"/>
        <w:rPr>
          <w:rFonts w:eastAsia="PMingLiU"/>
          <w:lang w:eastAsia="zh-TW"/>
        </w:rPr>
      </w:pPr>
      <w:r>
        <w:rPr>
          <w:rFonts w:eastAsia="PMingLiU"/>
          <w:lang w:eastAsia="zh-TW"/>
        </w:rPr>
        <w:t xml:space="preserve">Case A1-1: </w:t>
      </w:r>
      <w:r w:rsidRPr="008A6D1A">
        <w:rPr>
          <w:rFonts w:eastAsia="PMingLiU"/>
          <w:lang w:eastAsia="zh-TW"/>
        </w:rPr>
        <w:t xml:space="preserve">PRACH configuration #5 </w:t>
      </w:r>
      <w:r>
        <w:rPr>
          <w:rFonts w:eastAsia="PMingLiU"/>
          <w:lang w:eastAsia="zh-TW"/>
        </w:rPr>
        <w:t xml:space="preserve">(20ms) </w:t>
      </w:r>
    </w:p>
    <w:p w14:paraId="60742E3B" w14:textId="77777777" w:rsidR="00DC41DB" w:rsidRPr="00A7689C" w:rsidRDefault="00DC41DB" w:rsidP="00DE154B">
      <w:pPr>
        <w:numPr>
          <w:ilvl w:val="3"/>
          <w:numId w:val="20"/>
        </w:numPr>
        <w:spacing w:after="0"/>
        <w:ind w:left="2520"/>
        <w:rPr>
          <w:rFonts w:eastAsia="PMingLiU"/>
          <w:lang w:eastAsia="zh-TW"/>
        </w:rPr>
      </w:pPr>
      <w:r w:rsidRPr="008A6D1A">
        <w:rPr>
          <w:rFonts w:eastAsia="PMingLiU"/>
          <w:lang w:eastAsia="zh-TW"/>
        </w:rPr>
        <w:t>Case A</w:t>
      </w:r>
      <w:r>
        <w:rPr>
          <w:rFonts w:eastAsia="PMingLiU"/>
          <w:lang w:eastAsia="zh-TW"/>
        </w:rPr>
        <w:t>1-2:</w:t>
      </w:r>
      <w:r w:rsidRPr="008A6D1A">
        <w:rPr>
          <w:rFonts w:eastAsia="PMingLiU"/>
          <w:lang w:eastAsia="zh-TW"/>
        </w:rPr>
        <w:t xml:space="preserve"> </w:t>
      </w:r>
      <w:r w:rsidRPr="00A7689C">
        <w:rPr>
          <w:rFonts w:eastAsia="PMingLiU"/>
          <w:lang w:eastAsia="zh-TW"/>
        </w:rPr>
        <w:t xml:space="preserve">PRACH configuration #17 (10ms) </w:t>
      </w:r>
    </w:p>
    <w:p w14:paraId="641E6506" w14:textId="77777777" w:rsidR="00DC41DB" w:rsidRPr="00A7689C" w:rsidRDefault="00DC41DB" w:rsidP="00DE154B">
      <w:pPr>
        <w:numPr>
          <w:ilvl w:val="3"/>
          <w:numId w:val="20"/>
        </w:numPr>
        <w:spacing w:after="0"/>
        <w:ind w:left="2520"/>
        <w:rPr>
          <w:rFonts w:eastAsia="PMingLiU"/>
          <w:lang w:eastAsia="zh-TW"/>
        </w:rPr>
      </w:pPr>
      <w:r>
        <w:rPr>
          <w:rFonts w:eastAsia="PMingLiU"/>
          <w:lang w:eastAsia="zh-TW"/>
        </w:rPr>
        <w:t>Case A2-1:</w:t>
      </w:r>
      <w:r w:rsidRPr="00E95C7E">
        <w:rPr>
          <w:rFonts w:eastAsia="PMingLiU"/>
          <w:lang w:eastAsia="zh-TW"/>
        </w:rPr>
        <w:t xml:space="preserve"> </w:t>
      </w:r>
      <w:r w:rsidRPr="00A7689C">
        <w:rPr>
          <w:rFonts w:eastAsia="PMingLiU"/>
          <w:lang w:eastAsia="zh-TW"/>
        </w:rPr>
        <w:t xml:space="preserve">PRACH configuration #0 (160ms) </w:t>
      </w:r>
    </w:p>
    <w:p w14:paraId="7D167DFA" w14:textId="77777777" w:rsidR="00DC41DB" w:rsidRDefault="00DC41DB" w:rsidP="00DE154B">
      <w:pPr>
        <w:numPr>
          <w:ilvl w:val="4"/>
          <w:numId w:val="20"/>
        </w:numPr>
        <w:spacing w:after="0"/>
        <w:ind w:left="2160"/>
        <w:rPr>
          <w:rFonts w:eastAsia="PMingLiU"/>
          <w:lang w:eastAsia="zh-TW"/>
        </w:rPr>
      </w:pPr>
      <w:r>
        <w:rPr>
          <w:rFonts w:eastAsia="PMingLiU"/>
          <w:lang w:eastAsia="zh-TW"/>
        </w:rPr>
        <w:t xml:space="preserve">(time-domain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PRACH configuration for all transmitted SSBs</w:t>
      </w:r>
    </w:p>
    <w:p w14:paraId="62EBE81D" w14:textId="77777777" w:rsidR="00DC41DB" w:rsidRDefault="00DC41DB" w:rsidP="00DE154B">
      <w:pPr>
        <w:numPr>
          <w:ilvl w:val="3"/>
          <w:numId w:val="20"/>
        </w:numPr>
        <w:spacing w:after="0"/>
        <w:ind w:left="2520"/>
        <w:rPr>
          <w:rFonts w:eastAsia="PMingLiU"/>
          <w:lang w:eastAsia="zh-TW"/>
        </w:rPr>
      </w:pPr>
      <w:r>
        <w:rPr>
          <w:rFonts w:eastAsia="PMingLiU"/>
          <w:lang w:eastAsia="zh-TW"/>
        </w:rPr>
        <w:t xml:space="preserve">Case B1: </w:t>
      </w:r>
      <w:r w:rsidRPr="005B7553">
        <w:rPr>
          <w:rFonts w:eastAsia="PMingLiU"/>
          <w:lang w:eastAsia="zh-TW"/>
        </w:rPr>
        <w:t xml:space="preserve">PRACH configuration #17 (10ms) </w:t>
      </w:r>
    </w:p>
    <w:p w14:paraId="0F3489F6" w14:textId="77777777" w:rsidR="00DC41DB" w:rsidRDefault="00DC41DB" w:rsidP="00DE154B">
      <w:pPr>
        <w:numPr>
          <w:ilvl w:val="3"/>
          <w:numId w:val="20"/>
        </w:numPr>
        <w:spacing w:after="0"/>
        <w:ind w:left="2520"/>
        <w:rPr>
          <w:rFonts w:eastAsia="PMingLiU"/>
          <w:lang w:eastAsia="zh-TW"/>
        </w:rPr>
      </w:pPr>
      <w:r>
        <w:rPr>
          <w:rFonts w:eastAsia="PMingLiU"/>
          <w:lang w:eastAsia="zh-TW"/>
        </w:rPr>
        <w:t xml:space="preserve">Case B2: </w:t>
      </w:r>
      <w:r w:rsidRPr="005B7553">
        <w:rPr>
          <w:rFonts w:eastAsia="PMingLiU"/>
          <w:lang w:eastAsia="zh-TW"/>
        </w:rPr>
        <w:t>PRACH configuration #0 (160ms)</w:t>
      </w:r>
    </w:p>
    <w:p w14:paraId="6D9D6BA5" w14:textId="77777777" w:rsidR="00DC41DB" w:rsidRPr="00EA54E4" w:rsidRDefault="00DC41DB" w:rsidP="00DE154B">
      <w:pPr>
        <w:numPr>
          <w:ilvl w:val="3"/>
          <w:numId w:val="20"/>
        </w:numPr>
        <w:spacing w:after="0"/>
        <w:ind w:left="2520"/>
        <w:rPr>
          <w:rFonts w:eastAsia="PMingLiU"/>
          <w:lang w:eastAsia="zh-TW"/>
        </w:rPr>
      </w:pPr>
      <w:r>
        <w:rPr>
          <w:rFonts w:eastAsia="PMingLiU"/>
          <w:lang w:eastAsia="zh-TW"/>
        </w:rPr>
        <w:t>C</w:t>
      </w:r>
      <w:r w:rsidRPr="00EA54E4">
        <w:rPr>
          <w:rFonts w:eastAsia="PMingLiU"/>
          <w:lang w:eastAsia="zh-TW"/>
        </w:rPr>
        <w:t xml:space="preserve">ompanies to report details of assumed </w:t>
      </w:r>
      <w:r>
        <w:rPr>
          <w:rFonts w:eastAsia="PMingLiU"/>
          <w:lang w:eastAsia="zh-TW"/>
        </w:rPr>
        <w:t>time</w:t>
      </w:r>
      <w:r w:rsidRPr="00EA54E4">
        <w:rPr>
          <w:rFonts w:eastAsia="PMingLiU"/>
          <w:lang w:eastAsia="zh-TW"/>
        </w:rPr>
        <w:t xml:space="preserve"> domain adaptation mechanism </w:t>
      </w:r>
    </w:p>
    <w:p w14:paraId="4B378B82" w14:textId="77777777" w:rsidR="00DC41DB" w:rsidRPr="001B27DB" w:rsidRDefault="00DC41DB" w:rsidP="00DE154B">
      <w:pPr>
        <w:numPr>
          <w:ilvl w:val="4"/>
          <w:numId w:val="20"/>
        </w:numPr>
        <w:spacing w:after="0"/>
        <w:ind w:left="2160"/>
        <w:rPr>
          <w:rFonts w:eastAsia="PMingLiU"/>
          <w:lang w:eastAsia="zh-TW"/>
        </w:rPr>
      </w:pPr>
      <w:r>
        <w:rPr>
          <w:rFonts w:eastAsia="PMingLiU"/>
          <w:lang w:eastAsia="zh-TW"/>
        </w:rPr>
        <w:lastRenderedPageBreak/>
        <w:t xml:space="preserve">(spatial-domain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 xml:space="preserve">PRACH configuration </w:t>
      </w:r>
    </w:p>
    <w:p w14:paraId="2CEFC9BA" w14:textId="77777777" w:rsidR="00DC41DB" w:rsidRDefault="00DC41DB" w:rsidP="00DE154B">
      <w:pPr>
        <w:numPr>
          <w:ilvl w:val="3"/>
          <w:numId w:val="20"/>
        </w:numPr>
        <w:spacing w:after="0"/>
        <w:ind w:left="2520"/>
        <w:rPr>
          <w:rFonts w:eastAsia="PMingLiU"/>
          <w:lang w:eastAsia="zh-TW"/>
        </w:rPr>
      </w:pPr>
      <w:r>
        <w:rPr>
          <w:rFonts w:eastAsia="PMingLiU"/>
          <w:lang w:eastAsia="zh-TW"/>
        </w:rPr>
        <w:t xml:space="preserve">Case C1: </w:t>
      </w:r>
      <w:r w:rsidRPr="005B7553">
        <w:rPr>
          <w:rFonts w:eastAsia="PMingLiU"/>
          <w:lang w:eastAsia="zh-TW"/>
        </w:rPr>
        <w:t xml:space="preserve">PRACH configuration #17 (10ms) </w:t>
      </w:r>
    </w:p>
    <w:p w14:paraId="061AB3B3" w14:textId="77777777" w:rsidR="00DC41DB" w:rsidRDefault="00DC41DB" w:rsidP="00DE154B">
      <w:pPr>
        <w:numPr>
          <w:ilvl w:val="3"/>
          <w:numId w:val="20"/>
        </w:numPr>
        <w:spacing w:after="0"/>
        <w:ind w:left="2520"/>
        <w:rPr>
          <w:rFonts w:eastAsia="PMingLiU"/>
          <w:lang w:eastAsia="zh-TW"/>
        </w:rPr>
      </w:pPr>
      <w:r>
        <w:rPr>
          <w:rFonts w:eastAsia="PMingLiU"/>
          <w:lang w:eastAsia="zh-TW"/>
        </w:rPr>
        <w:t xml:space="preserve">Case C2: </w:t>
      </w:r>
      <w:r w:rsidRPr="005B7553">
        <w:rPr>
          <w:rFonts w:eastAsia="PMingLiU"/>
          <w:lang w:eastAsia="zh-TW"/>
        </w:rPr>
        <w:t>PRACH configuration #0 (160ms)</w:t>
      </w:r>
    </w:p>
    <w:p w14:paraId="496C864F" w14:textId="77777777" w:rsidR="00DC41DB" w:rsidRPr="00E95C7E" w:rsidRDefault="00DC41DB" w:rsidP="00DE154B">
      <w:pPr>
        <w:numPr>
          <w:ilvl w:val="3"/>
          <w:numId w:val="20"/>
        </w:numPr>
        <w:spacing w:after="0"/>
        <w:ind w:left="2520"/>
        <w:rPr>
          <w:rFonts w:eastAsia="PMingLiU"/>
          <w:lang w:eastAsia="zh-TW"/>
        </w:rPr>
      </w:pPr>
      <w:r>
        <w:rPr>
          <w:rFonts w:eastAsia="PMingLiU"/>
          <w:lang w:eastAsia="zh-TW"/>
        </w:rPr>
        <w:t>C</w:t>
      </w:r>
      <w:r w:rsidRPr="00E95C7E">
        <w:rPr>
          <w:rFonts w:eastAsia="PMingLiU"/>
          <w:lang w:eastAsia="zh-TW"/>
        </w:rPr>
        <w:t>ompanies to report details of assumed spatial domain adaptation mechanism</w:t>
      </w:r>
      <w:r>
        <w:rPr>
          <w:rFonts w:eastAsia="PMingLiU"/>
          <w:lang w:eastAsia="zh-TW"/>
        </w:rPr>
        <w:t xml:space="preserve">, including details of </w:t>
      </w:r>
      <w:r w:rsidRPr="00CF5660">
        <w:t>non-uniform PRACH resource</w:t>
      </w:r>
      <w:r>
        <w:t xml:space="preserve"> allocation</w:t>
      </w:r>
      <w:r w:rsidRPr="00CF5660">
        <w:t xml:space="preserve"> </w:t>
      </w:r>
      <w:r>
        <w:t>across</w:t>
      </w:r>
      <w:r w:rsidRPr="00CF5660">
        <w:t xml:space="preserve"> SSB</w:t>
      </w:r>
      <w:r>
        <w:t>s</w:t>
      </w:r>
    </w:p>
    <w:p w14:paraId="63696BF3" w14:textId="77777777" w:rsidR="00DC41DB" w:rsidRPr="00A834ED" w:rsidRDefault="00DC41DB" w:rsidP="00DE154B">
      <w:pPr>
        <w:numPr>
          <w:ilvl w:val="3"/>
          <w:numId w:val="20"/>
        </w:numPr>
        <w:spacing w:after="0"/>
        <w:ind w:left="1440"/>
        <w:rPr>
          <w:rFonts w:eastAsia="PMingLiU"/>
          <w:lang w:eastAsia="zh-TW"/>
        </w:rPr>
      </w:pPr>
      <w:r>
        <w:rPr>
          <w:rFonts w:eastAsia="PMingLiU"/>
          <w:lang w:eastAsia="zh-TW"/>
        </w:rPr>
        <w:t xml:space="preserve">Setting F: </w:t>
      </w:r>
      <w:r w:rsidRPr="00A834ED">
        <w:rPr>
          <w:rFonts w:eastAsia="PMingLiU" w:hint="eastAsia"/>
          <w:lang w:eastAsia="zh-TW"/>
        </w:rPr>
        <w:t>C</w:t>
      </w:r>
      <w:r w:rsidRPr="00A834ED">
        <w:rPr>
          <w:rFonts w:eastAsia="PMingLiU"/>
          <w:lang w:eastAsia="zh-TW"/>
        </w:rPr>
        <w:t xml:space="preserve">at 1/Cat 2 BS as defined in </w:t>
      </w:r>
      <w:r>
        <w:rPr>
          <w:rFonts w:eastAsia="PMingLiU"/>
          <w:lang w:eastAsia="zh-TW"/>
        </w:rPr>
        <w:t>TR</w:t>
      </w:r>
      <w:r w:rsidRPr="00A834ED">
        <w:rPr>
          <w:rFonts w:eastAsia="PMingLiU"/>
          <w:lang w:eastAsia="zh-TW"/>
        </w:rPr>
        <w:t>38.864</w:t>
      </w:r>
    </w:p>
    <w:p w14:paraId="5E5F2EA7" w14:textId="77777777" w:rsidR="00DC41DB" w:rsidRPr="00586E80" w:rsidRDefault="00DC41DB" w:rsidP="00DE154B">
      <w:pPr>
        <w:numPr>
          <w:ilvl w:val="3"/>
          <w:numId w:val="20"/>
        </w:numPr>
        <w:spacing w:after="0"/>
        <w:ind w:left="1440"/>
        <w:rPr>
          <w:rFonts w:eastAsia="PMingLiU"/>
          <w:lang w:eastAsia="zh-TW"/>
        </w:rPr>
      </w:pPr>
      <w:r>
        <w:rPr>
          <w:rFonts w:eastAsia="PMingLiU"/>
          <w:lang w:eastAsia="zh-TW"/>
        </w:rPr>
        <w:t>Setting G1: Number of SSB beams: 4,</w:t>
      </w:r>
      <w:r w:rsidRPr="00A834ED">
        <w:rPr>
          <w:rFonts w:eastAsia="PMingLiU"/>
          <w:lang w:eastAsia="zh-TW"/>
        </w:rPr>
        <w:t>8 SSBs in a SSB burst with SSB pattern case C</w:t>
      </w:r>
    </w:p>
    <w:p w14:paraId="048DB3A8" w14:textId="77777777" w:rsidR="00DC41DB" w:rsidRDefault="00DC41DB" w:rsidP="00DE154B">
      <w:pPr>
        <w:pStyle w:val="ListParagraph"/>
        <w:numPr>
          <w:ilvl w:val="3"/>
          <w:numId w:val="20"/>
        </w:numPr>
        <w:spacing w:after="0"/>
        <w:ind w:leftChars="0" w:left="1440"/>
        <w:contextualSpacing/>
        <w:jc w:val="both"/>
        <w:rPr>
          <w:rFonts w:eastAsia="PMingLiU"/>
          <w:lang w:eastAsia="zh-TW"/>
        </w:rPr>
      </w:pPr>
      <w:r>
        <w:rPr>
          <w:rFonts w:eastAsia="PMingLiU"/>
          <w:lang w:eastAsia="zh-TW"/>
        </w:rPr>
        <w:t xml:space="preserve">Note 1: </w:t>
      </w:r>
      <w:r w:rsidRPr="00701D1C">
        <w:rPr>
          <w:rFonts w:eastAsia="PMingLiU"/>
          <w:lang w:eastAsia="zh-TW"/>
        </w:rPr>
        <w:t>Baseline to compare is Case C</w:t>
      </w:r>
      <w:r>
        <w:rPr>
          <w:rFonts w:eastAsia="PMingLiU"/>
          <w:lang w:eastAsia="zh-TW"/>
        </w:rPr>
        <w:t>1</w:t>
      </w:r>
      <w:r w:rsidRPr="00701D1C">
        <w:rPr>
          <w:rFonts w:eastAsia="PMingLiU"/>
          <w:lang w:eastAsia="zh-TW"/>
        </w:rPr>
        <w:t xml:space="preserve"> vs Case </w:t>
      </w:r>
      <w:r>
        <w:rPr>
          <w:rFonts w:eastAsia="PMingLiU"/>
          <w:lang w:eastAsia="zh-TW"/>
        </w:rPr>
        <w:t xml:space="preserve">B1/A1-1/A1-2, </w:t>
      </w:r>
      <w:r w:rsidRPr="00701D1C">
        <w:rPr>
          <w:rFonts w:eastAsia="PMingLiU"/>
          <w:lang w:eastAsia="zh-TW"/>
        </w:rPr>
        <w:t>Case C</w:t>
      </w:r>
      <w:r>
        <w:rPr>
          <w:rFonts w:eastAsia="PMingLiU"/>
          <w:lang w:eastAsia="zh-TW"/>
        </w:rPr>
        <w:t>2</w:t>
      </w:r>
      <w:r w:rsidRPr="00701D1C">
        <w:rPr>
          <w:rFonts w:eastAsia="PMingLiU"/>
          <w:lang w:eastAsia="zh-TW"/>
        </w:rPr>
        <w:t xml:space="preserve"> vs Case </w:t>
      </w:r>
      <w:r>
        <w:rPr>
          <w:rFonts w:eastAsia="PMingLiU"/>
          <w:lang w:eastAsia="zh-TW"/>
        </w:rPr>
        <w:t>B2/A2-1</w:t>
      </w:r>
    </w:p>
    <w:p w14:paraId="4B31F897" w14:textId="77777777" w:rsidR="00DC41DB" w:rsidRPr="00586E80" w:rsidRDefault="00DC41DB" w:rsidP="00DE154B">
      <w:pPr>
        <w:pStyle w:val="ListParagraph"/>
        <w:numPr>
          <w:ilvl w:val="3"/>
          <w:numId w:val="20"/>
        </w:numPr>
        <w:spacing w:after="0"/>
        <w:ind w:leftChars="0" w:left="1440"/>
        <w:contextualSpacing/>
        <w:jc w:val="both"/>
        <w:rPr>
          <w:rFonts w:eastAsia="PMingLiU"/>
          <w:lang w:eastAsia="zh-TW"/>
        </w:rPr>
      </w:pPr>
      <w:r>
        <w:rPr>
          <w:rFonts w:eastAsia="PMingLiU"/>
          <w:lang w:eastAsia="zh-TW"/>
        </w:rPr>
        <w:t>Note 2:</w:t>
      </w:r>
      <w:r w:rsidRPr="00586E80">
        <w:rPr>
          <w:rFonts w:eastAsia="PMingLiU"/>
          <w:lang w:eastAsia="zh-TW"/>
        </w:rPr>
        <w:t xml:space="preserve"> It is up to company to report the </w:t>
      </w:r>
      <w:r>
        <w:rPr>
          <w:rFonts w:eastAsia="PMingLiU"/>
          <w:lang w:eastAsia="zh-TW"/>
        </w:rPr>
        <w:t xml:space="preserve">SSB-RO </w:t>
      </w:r>
      <w:r w:rsidRPr="00586E80">
        <w:rPr>
          <w:rFonts w:eastAsia="PMingLiU"/>
          <w:lang w:eastAsia="zh-TW"/>
        </w:rPr>
        <w:t>mapping ratio and FDMed RO number, etc</w:t>
      </w:r>
    </w:p>
    <w:p w14:paraId="571A9A69" w14:textId="77777777" w:rsidR="00DC41DB" w:rsidRPr="00461BC7" w:rsidRDefault="00DC41DB" w:rsidP="00DE154B">
      <w:pPr>
        <w:pStyle w:val="ListParagraph"/>
        <w:numPr>
          <w:ilvl w:val="3"/>
          <w:numId w:val="20"/>
        </w:numPr>
        <w:spacing w:after="0"/>
        <w:ind w:leftChars="0" w:left="1440"/>
        <w:contextualSpacing/>
        <w:jc w:val="both"/>
        <w:rPr>
          <w:rFonts w:eastAsia="PMingLiU"/>
          <w:lang w:eastAsia="zh-TW"/>
        </w:rPr>
      </w:pPr>
      <w:r w:rsidRPr="00461BC7">
        <w:rPr>
          <w:rFonts w:eastAsia="PMingLiU"/>
          <w:lang w:eastAsia="zh-TW"/>
        </w:rPr>
        <w:t>Note</w:t>
      </w:r>
      <w:r>
        <w:rPr>
          <w:rFonts w:eastAsia="PMingLiU"/>
          <w:lang w:eastAsia="zh-TW"/>
        </w:rPr>
        <w:t xml:space="preserve"> 3</w:t>
      </w:r>
      <w:r w:rsidRPr="00461BC7">
        <w:rPr>
          <w:rFonts w:eastAsia="PMingLiU"/>
          <w:lang w:eastAsia="zh-TW"/>
        </w:rPr>
        <w:t>: Other PRACH configuration index with different PRACH format other than format 0 is not precluded</w:t>
      </w:r>
    </w:p>
    <w:p w14:paraId="32A29B04" w14:textId="77777777" w:rsidR="00DC41DB" w:rsidRDefault="00DC41DB" w:rsidP="00DE154B">
      <w:pPr>
        <w:pStyle w:val="ListParagraph"/>
        <w:numPr>
          <w:ilvl w:val="3"/>
          <w:numId w:val="20"/>
        </w:numPr>
        <w:spacing w:after="0"/>
        <w:ind w:leftChars="0" w:left="1440"/>
        <w:contextualSpacing/>
        <w:jc w:val="both"/>
        <w:rPr>
          <w:rFonts w:eastAsia="PMingLiU"/>
          <w:lang w:eastAsia="zh-TW"/>
        </w:rPr>
      </w:pPr>
      <w:r w:rsidRPr="00721249">
        <w:rPr>
          <w:rFonts w:eastAsia="PMingLiU"/>
          <w:lang w:eastAsia="zh-TW"/>
        </w:rPr>
        <w:t>Note</w:t>
      </w:r>
      <w:r>
        <w:rPr>
          <w:rFonts w:eastAsia="PMingLiU"/>
          <w:lang w:eastAsia="zh-TW"/>
        </w:rPr>
        <w:t xml:space="preserve"> 4</w:t>
      </w:r>
      <w:r w:rsidRPr="00721249">
        <w:rPr>
          <w:rFonts w:eastAsia="PMingLiU"/>
          <w:lang w:eastAsia="zh-TW"/>
        </w:rPr>
        <w:t>: Other SSB/SIB1/RACH periodicity</w:t>
      </w:r>
      <w:r>
        <w:rPr>
          <w:rFonts w:eastAsia="PMingLiU"/>
          <w:lang w:eastAsia="zh-TW"/>
        </w:rPr>
        <w:t>/PRACH resource/configuration</w:t>
      </w:r>
      <w:r w:rsidRPr="00721249">
        <w:rPr>
          <w:rFonts w:eastAsia="PMingLiU"/>
          <w:lang w:eastAsia="zh-TW"/>
        </w:rPr>
        <w:t xml:space="preserve"> assumptions are not precluded (up to companies to report)</w:t>
      </w:r>
    </w:p>
    <w:p w14:paraId="2321BF5F" w14:textId="77777777" w:rsidR="00DC41DB" w:rsidRPr="00570C43" w:rsidRDefault="00DC41DB" w:rsidP="00DE154B">
      <w:pPr>
        <w:numPr>
          <w:ilvl w:val="2"/>
          <w:numId w:val="20"/>
        </w:numPr>
        <w:spacing w:after="0"/>
        <w:ind w:left="720"/>
        <w:rPr>
          <w:rFonts w:eastAsia="PMingLiU"/>
          <w:lang w:eastAsia="zh-TW"/>
        </w:rPr>
      </w:pPr>
      <w:r w:rsidRPr="00570C43">
        <w:rPr>
          <w:rFonts w:eastAsia="PMingLiU"/>
          <w:lang w:eastAsia="zh-TW"/>
        </w:rPr>
        <w:t>Other frameworks for network energy evaluation are not precluded, e.g. including for FR2</w:t>
      </w:r>
    </w:p>
    <w:p w14:paraId="1655BF8D" w14:textId="72A2513F" w:rsidR="00D90734" w:rsidRDefault="00D90734" w:rsidP="000F3C1F">
      <w:pPr>
        <w:rPr>
          <w:rFonts w:eastAsia="SimSun"/>
          <w:lang w:eastAsia="zh-CN"/>
        </w:rPr>
      </w:pPr>
    </w:p>
    <w:p w14:paraId="111F8F49" w14:textId="47FCEF4C" w:rsidR="00D90734" w:rsidRPr="00716DFD" w:rsidRDefault="00D90734" w:rsidP="00716DFD">
      <w:pPr>
        <w:pStyle w:val="Heading2"/>
        <w:numPr>
          <w:ilvl w:val="0"/>
          <w:numId w:val="0"/>
        </w:numPr>
      </w:pPr>
      <w:r w:rsidRPr="00716DFD">
        <w:rPr>
          <w:lang w:val="en-US"/>
        </w:rPr>
        <w:t>RAN</w:t>
      </w:r>
      <w:r w:rsidR="00025400">
        <w:rPr>
          <w:lang w:val="en-US"/>
        </w:rPr>
        <w:t>1</w:t>
      </w:r>
      <w:r w:rsidRPr="00716DFD">
        <w:rPr>
          <w:lang w:val="en-US"/>
        </w:rPr>
        <w:t>#117 agreements</w:t>
      </w:r>
    </w:p>
    <w:p w14:paraId="5592178D" w14:textId="77777777" w:rsidR="00D90734" w:rsidRPr="00AE223D" w:rsidRDefault="00D90734" w:rsidP="00DE154B">
      <w:pPr>
        <w:spacing w:after="0"/>
        <w:rPr>
          <w:b/>
          <w:bCs/>
          <w:lang w:eastAsia="ko-KR"/>
        </w:rPr>
      </w:pPr>
      <w:r w:rsidRPr="00AE223D">
        <w:rPr>
          <w:b/>
          <w:bCs/>
          <w:highlight w:val="green"/>
          <w:lang w:eastAsia="ko-KR"/>
        </w:rPr>
        <w:t>Agreement</w:t>
      </w:r>
    </w:p>
    <w:p w14:paraId="609E6905" w14:textId="77777777" w:rsidR="00D90734" w:rsidRPr="001B22FD" w:rsidRDefault="00D90734" w:rsidP="00DE154B">
      <w:pPr>
        <w:spacing w:after="0"/>
      </w:pPr>
      <w:r w:rsidRPr="001B22FD">
        <w:t>For the study of adaptation of PRACH in spatial domain, following network energy savings gains were reported by sources based on the evaluation framework agreed in RAN1#116bis:</w:t>
      </w:r>
    </w:p>
    <w:p w14:paraId="382FC267" w14:textId="77777777" w:rsidR="00D90734" w:rsidRPr="001B22FD"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1B22FD">
        <w:t xml:space="preserve">Two sources showed following NES gain for TDD, CAT1 BS power model, case C1 vs A1-1, zero load </w:t>
      </w:r>
      <w:r w:rsidRPr="001B22FD">
        <w:rPr>
          <w:color w:val="000000" w:themeColor="text1"/>
        </w:rPr>
        <w:t>[R1-2404409, R1-2405107]</w:t>
      </w:r>
    </w:p>
    <w:p w14:paraId="1B41BE3D"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rPr>
          <w:color w:val="000000" w:themeColor="text1"/>
        </w:rPr>
      </w:pPr>
      <w:r w:rsidRPr="001B22FD">
        <w:rPr>
          <w:color w:val="000000" w:themeColor="text1"/>
        </w:rPr>
        <w:t xml:space="preserve">-4% ~ -45% </w:t>
      </w:r>
    </w:p>
    <w:p w14:paraId="442BF550" w14:textId="77777777" w:rsidR="00D90734" w:rsidRPr="001B22FD" w:rsidRDefault="00D90734" w:rsidP="00DE154B">
      <w:pPr>
        <w:pStyle w:val="ListParagraph"/>
        <w:numPr>
          <w:ilvl w:val="0"/>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Seven sources showed following NES gain for TDD, CAT1 BS power model, case C1 vs B1/A1-2, zero load [R1-2404225, R1-2404185, R1-2404334, R1-2404123, R1-2404562, R1-2405107, R1-2405163]</w:t>
      </w:r>
    </w:p>
    <w:p w14:paraId="656EDF05" w14:textId="77777777" w:rsidR="00D90734" w:rsidRPr="001B22FD" w:rsidRDefault="00D90734" w:rsidP="00DE154B">
      <w:pPr>
        <w:pStyle w:val="ListParagraph"/>
        <w:numPr>
          <w:ilvl w:val="1"/>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 xml:space="preserve">0% ~ 31% </w:t>
      </w:r>
    </w:p>
    <w:p w14:paraId="696E9E4D"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Note: Five sources assumed that case B1 has same PRACH resources as case A1-2. Remaining two sources evaluated only A1-2.</w:t>
      </w:r>
    </w:p>
    <w:p w14:paraId="53BBE7DB"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Note: Three sources showed NES gains 0% ~ 10% [R1-2404225, R1-2404185, R1-2404334]</w:t>
      </w:r>
    </w:p>
    <w:p w14:paraId="6ABAAE5F" w14:textId="77777777" w:rsidR="00D90734" w:rsidRPr="001B22FD" w:rsidRDefault="00D90734" w:rsidP="00DE154B">
      <w:pPr>
        <w:pStyle w:val="ListParagraph"/>
        <w:numPr>
          <w:ilvl w:val="0"/>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One source showed following NES gain for TDD, CAT1 BS power model, case C1 vs B1, zero load [R1-2404464]</w:t>
      </w:r>
    </w:p>
    <w:p w14:paraId="16C06F58"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 xml:space="preserve">1.0%~8.8% </w:t>
      </w:r>
    </w:p>
    <w:p w14:paraId="6F7C4DF8"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0EC81C7B" w14:textId="77777777" w:rsidR="00D90734" w:rsidRPr="001B22FD" w:rsidRDefault="00D90734" w:rsidP="00DE154B">
      <w:pPr>
        <w:pStyle w:val="ListParagraph"/>
        <w:numPr>
          <w:ilvl w:val="0"/>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One source showed following NES gain for TDD, CAT1 BS power model, case C1 vs B1, zero load [R1-2404626]</w:t>
      </w:r>
    </w:p>
    <w:p w14:paraId="2DF9580D"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-48.41%~0%</w:t>
      </w:r>
    </w:p>
    <w:p w14:paraId="51B3BB7F"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772CC9A1" w14:textId="77777777" w:rsidR="00D90734" w:rsidRPr="001B22FD"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1B22FD">
        <w:t>One source showed following NES gain for TDD, CAT1 BS power model, for case C1 vs A1-2, zero load [</w:t>
      </w:r>
      <w:r w:rsidRPr="001B22FD">
        <w:rPr>
          <w:rFonts w:eastAsiaTheme="minorEastAsia" w:hint="cs"/>
        </w:rPr>
        <w:t>R1-2404626</w:t>
      </w:r>
      <w:r w:rsidRPr="001B22FD">
        <w:t>]</w:t>
      </w:r>
    </w:p>
    <w:p w14:paraId="0C40252B"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rPr>
          <w:rFonts w:hint="eastAsia"/>
        </w:rPr>
        <w:t>4</w:t>
      </w:r>
      <w:r w:rsidRPr="001B22FD">
        <w:t xml:space="preserve">.59%~38.04% </w:t>
      </w:r>
    </w:p>
    <w:p w14:paraId="13DEA9E2"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 xml:space="preserve">Note: For C1, it was assumed that periodicity of PRACH resources is not adapted and some ROs within a periodicity can be deactivated. </w:t>
      </w:r>
    </w:p>
    <w:p w14:paraId="6027EC9C" w14:textId="77777777" w:rsidR="00D90734" w:rsidRPr="001B22FD" w:rsidRDefault="00D90734" w:rsidP="00DE154B">
      <w:pPr>
        <w:pStyle w:val="ListParagraph"/>
        <w:numPr>
          <w:ilvl w:val="0"/>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Four sources showed following NES gain for TDD, CAT2 BS power model, case C1 vs B1/A1-2, zero load [R1-2404562, R1-2404225, R1-2403943, R1-2404626]</w:t>
      </w:r>
    </w:p>
    <w:p w14:paraId="76AD0EA3" w14:textId="77777777" w:rsidR="00D90734" w:rsidRPr="001B22FD" w:rsidRDefault="00D90734" w:rsidP="00DE154B">
      <w:pPr>
        <w:pStyle w:val="ListParagraph"/>
        <w:numPr>
          <w:ilvl w:val="1"/>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 xml:space="preserve">0% ~ 3.5% </w:t>
      </w:r>
    </w:p>
    <w:p w14:paraId="6817679E"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Note: Three sources assumed that case B1 has same PRACH resources as case A1-2. One source evaluated only A1-2.</w:t>
      </w:r>
    </w:p>
    <w:p w14:paraId="64EF0185" w14:textId="77777777" w:rsidR="00D90734" w:rsidRPr="001B22FD" w:rsidRDefault="00D90734" w:rsidP="00DE154B">
      <w:pPr>
        <w:pStyle w:val="ListParagraph"/>
        <w:numPr>
          <w:ilvl w:val="0"/>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One source showed following NES gain for TDD, CAT2 BS power model, case C1 vs B1, zero load [R1-2404464]</w:t>
      </w:r>
    </w:p>
    <w:p w14:paraId="401A4573" w14:textId="77777777" w:rsidR="00D90734" w:rsidRPr="001B22FD" w:rsidRDefault="00D90734" w:rsidP="00DE154B">
      <w:pPr>
        <w:pStyle w:val="ListParagraph"/>
        <w:numPr>
          <w:ilvl w:val="1"/>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 xml:space="preserve">0%~0.2% </w:t>
      </w:r>
    </w:p>
    <w:p w14:paraId="4AE72977"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212E8828" w14:textId="77777777" w:rsidR="00D90734" w:rsidRPr="001B22FD" w:rsidRDefault="00D90734" w:rsidP="00DE154B">
      <w:pPr>
        <w:pStyle w:val="ListParagraph"/>
        <w:numPr>
          <w:ilvl w:val="0"/>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One source showed following NES gain for TDD, CAT2 BS power model, case C1 vs B1, zero load [R1-2404626]</w:t>
      </w:r>
    </w:p>
    <w:p w14:paraId="112A3CC7"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 xml:space="preserve">-1.19%~0% </w:t>
      </w:r>
    </w:p>
    <w:p w14:paraId="1C6A5465"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lastRenderedPageBreak/>
        <w:t>Note: For B1, it was assumed that periodicity of PRACH resources can be adapted. For C1, it was assumed that periodicity of PRACH resources is not adapted and some ROs within a periodicity can be deactivated.</w:t>
      </w:r>
    </w:p>
    <w:p w14:paraId="36345FB6" w14:textId="77777777" w:rsidR="00D90734" w:rsidRPr="001B22FD"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1B22FD">
        <w:t>Two sources showed following NES gain for TDD, CAT1 or CAT2 BS power model, case C2 vs B2, zero load [R1-2403943, R1-2405107]</w:t>
      </w:r>
    </w:p>
    <w:p w14:paraId="1248ABBA"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 xml:space="preserve">Less than 0.2% </w:t>
      </w:r>
    </w:p>
    <w:p w14:paraId="08F0B38C" w14:textId="77777777" w:rsidR="00D90734" w:rsidRPr="001B22FD" w:rsidRDefault="00D90734" w:rsidP="00DE154B">
      <w:pPr>
        <w:pStyle w:val="ListParagraph"/>
        <w:numPr>
          <w:ilvl w:val="0"/>
          <w:numId w:val="22"/>
        </w:numPr>
        <w:overflowPunct w:val="0"/>
        <w:autoSpaceDE w:val="0"/>
        <w:autoSpaceDN w:val="0"/>
        <w:spacing w:after="0"/>
        <w:ind w:leftChars="0"/>
        <w:contextualSpacing/>
        <w:jc w:val="both"/>
      </w:pPr>
      <w:r w:rsidRPr="001B22FD">
        <w:t>One source showed following NES gain for TDD, CAT1 BS power model, (C1 vs A1-2 with changed PRACH format), PRACH format A, 10ms PRACH periodicity, different loads [R1-2403980]</w:t>
      </w:r>
    </w:p>
    <w:p w14:paraId="1524C573" w14:textId="77777777" w:rsidR="00D90734" w:rsidRPr="001B22FD" w:rsidRDefault="00D90734" w:rsidP="00DE154B">
      <w:pPr>
        <w:pStyle w:val="ListParagraph"/>
        <w:numPr>
          <w:ilvl w:val="1"/>
          <w:numId w:val="22"/>
        </w:numPr>
        <w:overflowPunct w:val="0"/>
        <w:autoSpaceDE w:val="0"/>
        <w:autoSpaceDN w:val="0"/>
        <w:spacing w:after="0"/>
        <w:ind w:leftChars="0"/>
        <w:contextualSpacing/>
        <w:jc w:val="both"/>
      </w:pPr>
      <w:r w:rsidRPr="001B22FD">
        <w:t xml:space="preserve">13.7%/8.7%/4.9%/2.6% for zero/low/light/medium cell load </w:t>
      </w:r>
    </w:p>
    <w:p w14:paraId="3EB77A1C" w14:textId="77777777" w:rsidR="00D90734" w:rsidRPr="001B22FD" w:rsidRDefault="00D90734" w:rsidP="00DE154B">
      <w:pPr>
        <w:pStyle w:val="ListParagraph"/>
        <w:numPr>
          <w:ilvl w:val="0"/>
          <w:numId w:val="22"/>
        </w:numPr>
        <w:overflowPunct w:val="0"/>
        <w:autoSpaceDE w:val="0"/>
        <w:autoSpaceDN w:val="0"/>
        <w:spacing w:after="0"/>
        <w:ind w:leftChars="0"/>
        <w:contextualSpacing/>
        <w:jc w:val="both"/>
      </w:pPr>
      <w:r w:rsidRPr="001B22FD">
        <w:t>One source showed following NES gain for TDD, CAT1 BS power model, (C1 vs B1 with changed PRACH format), PRACH format A, 10ms PRACH periodicity, different loads [R1-2403980]</w:t>
      </w:r>
    </w:p>
    <w:p w14:paraId="1FD459E4" w14:textId="77777777" w:rsidR="00D90734" w:rsidRPr="001B22FD" w:rsidRDefault="00D90734" w:rsidP="00DE154B">
      <w:pPr>
        <w:pStyle w:val="ListParagraph"/>
        <w:numPr>
          <w:ilvl w:val="1"/>
          <w:numId w:val="22"/>
        </w:numPr>
        <w:overflowPunct w:val="0"/>
        <w:autoSpaceDE w:val="0"/>
        <w:autoSpaceDN w:val="0"/>
        <w:spacing w:after="0"/>
        <w:ind w:leftChars="0"/>
        <w:contextualSpacing/>
        <w:jc w:val="both"/>
      </w:pPr>
      <w:r w:rsidRPr="001B22FD">
        <w:t xml:space="preserve">8.03%/5.1%/3.06%/1.74% for zero/low/light/medium cell load </w:t>
      </w:r>
    </w:p>
    <w:p w14:paraId="308951E0" w14:textId="77777777" w:rsidR="00D90734" w:rsidRPr="001B22FD"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1B22FD">
        <w:t>One source showed following NES gain for TDD, C1 vs B1/A1-2, different loads [R1-2404562]</w:t>
      </w:r>
    </w:p>
    <w:p w14:paraId="1F16D43F"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16%/4.78% for light/medium cell load for CAT1 BS power model</w:t>
      </w:r>
    </w:p>
    <w:p w14:paraId="49D92E82"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0.65%/0.29% for light/medium cell load for CAT2 BS power model</w:t>
      </w:r>
    </w:p>
    <w:p w14:paraId="2BD9FEDB" w14:textId="77777777" w:rsidR="00D90734" w:rsidRPr="001B22FD" w:rsidRDefault="00D90734" w:rsidP="00DE154B">
      <w:pPr>
        <w:pStyle w:val="ListParagraph"/>
        <w:numPr>
          <w:ilvl w:val="0"/>
          <w:numId w:val="22"/>
        </w:numPr>
        <w:overflowPunct w:val="0"/>
        <w:autoSpaceDE w:val="0"/>
        <w:autoSpaceDN w:val="0"/>
        <w:adjustRightInd w:val="0"/>
        <w:spacing w:after="0"/>
        <w:ind w:leftChars="0"/>
        <w:contextualSpacing/>
        <w:jc w:val="both"/>
      </w:pPr>
      <w:r w:rsidRPr="001B22FD">
        <w:t>One source showed following NES gain for TDD, C1 vs B1, different loads [</w:t>
      </w:r>
      <w:r w:rsidRPr="001B22FD">
        <w:rPr>
          <w:rFonts w:eastAsiaTheme="minorEastAsia"/>
        </w:rPr>
        <w:t>R1-2404626</w:t>
      </w:r>
      <w:r w:rsidRPr="001B22FD">
        <w:t>]</w:t>
      </w:r>
    </w:p>
    <w:p w14:paraId="6512D1ED"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-18.57%~0%/-2.52%~0% for low /medium cell load for CAT1 BS power model</w:t>
      </w:r>
    </w:p>
    <w:p w14:paraId="1E0C5E0C"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-0.81%~0%/-0.42%~0% for low /medium cell load for CAT2 BS power model</w:t>
      </w:r>
    </w:p>
    <w:p w14:paraId="5B80A9E1"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72020D6D" w14:textId="77777777" w:rsidR="00D90734" w:rsidRPr="001B22FD" w:rsidRDefault="00D90734" w:rsidP="00DE154B">
      <w:pPr>
        <w:pStyle w:val="ListParagraph"/>
        <w:numPr>
          <w:ilvl w:val="0"/>
          <w:numId w:val="22"/>
        </w:numPr>
        <w:overflowPunct w:val="0"/>
        <w:autoSpaceDE w:val="0"/>
        <w:autoSpaceDN w:val="0"/>
        <w:adjustRightInd w:val="0"/>
        <w:spacing w:after="0"/>
        <w:ind w:leftChars="0"/>
        <w:contextualSpacing/>
        <w:jc w:val="both"/>
      </w:pPr>
      <w:r w:rsidRPr="001B22FD">
        <w:t>One source showed following NES gain for TDD, C1 vs A1-2, different loads [</w:t>
      </w:r>
      <w:r w:rsidRPr="001B22FD">
        <w:rPr>
          <w:rFonts w:eastAsiaTheme="minorEastAsia"/>
        </w:rPr>
        <w:t>R1-2404626</w:t>
      </w:r>
      <w:r w:rsidRPr="001B22FD">
        <w:t>]</w:t>
      </w:r>
    </w:p>
    <w:p w14:paraId="53CA15FE"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3.67%~19.88%/2.29%~5.22% for low /medium cell load for CAT1 BS power model</w:t>
      </w:r>
    </w:p>
    <w:p w14:paraId="0ABA93CF"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0.67%~1.75%/0.39%~0.91% for low /medium cell load for CAT2 BS power model</w:t>
      </w:r>
    </w:p>
    <w:p w14:paraId="32C51A35"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Note: For C1, it was assumed that periodicity of PRACH resources is not adapted and some ROs within a periodicity can be deactivated.</w:t>
      </w:r>
    </w:p>
    <w:p w14:paraId="4E8B2AF6" w14:textId="77777777" w:rsidR="00D90734" w:rsidRPr="001B22FD"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1B22FD">
        <w:t>One source showed NES gain for FDD, C1 vs B1, zero load [R1-2404464]</w:t>
      </w:r>
    </w:p>
    <w:p w14:paraId="4BFBF2B0"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1.4%~7% for CAT1 BS power model</w:t>
      </w:r>
    </w:p>
    <w:p w14:paraId="1B9A232E"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0%~0.3% for CAT2 BS power model</w:t>
      </w:r>
    </w:p>
    <w:p w14:paraId="03445C01"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708A3FFE" w14:textId="77777777" w:rsidR="00D90734" w:rsidRPr="001B22FD"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1B22FD">
        <w:t>One source showed NES gain for FR2, CAT1 BS power model, spatial domain adaptation of PRACH configuration index 75 vs a time domain adaptation of PRACH configuration index 75, zero load [R1-2405163]</w:t>
      </w:r>
    </w:p>
    <w:p w14:paraId="02C5E4DF"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 xml:space="preserve">4%~7% </w:t>
      </w:r>
    </w:p>
    <w:p w14:paraId="7CE9F149" w14:textId="77777777" w:rsidR="00D90734" w:rsidRPr="00592D58"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592D58">
        <w:t xml:space="preserve">Note 1: About possibility of scenarios with non-uniform distribution of UEs in different beams </w:t>
      </w:r>
    </w:p>
    <w:p w14:paraId="35DA7928" w14:textId="77777777" w:rsidR="00D90734" w:rsidRPr="00592D58" w:rsidRDefault="00D90734" w:rsidP="00DE154B">
      <w:pPr>
        <w:pStyle w:val="ListParagraph"/>
        <w:numPr>
          <w:ilvl w:val="1"/>
          <w:numId w:val="22"/>
        </w:numPr>
        <w:overflowPunct w:val="0"/>
        <w:autoSpaceDE w:val="0"/>
        <w:autoSpaceDN w:val="0"/>
        <w:adjustRightInd w:val="0"/>
        <w:spacing w:after="0"/>
        <w:ind w:leftChars="0" w:left="1080"/>
        <w:contextualSpacing/>
        <w:jc w:val="both"/>
        <w:textAlignment w:val="baseline"/>
      </w:pPr>
      <w:r w:rsidRPr="00592D58">
        <w:t xml:space="preserve">Several companies indicated (and three companies showed data/analysis) that there can be scenarios with non-uniform distribution of UEs in different beams. </w:t>
      </w:r>
    </w:p>
    <w:p w14:paraId="1966B2D9" w14:textId="77777777" w:rsidR="00D90734" w:rsidRPr="00592D58" w:rsidRDefault="00D90734" w:rsidP="00DE154B">
      <w:pPr>
        <w:pStyle w:val="ListParagraph"/>
        <w:numPr>
          <w:ilvl w:val="1"/>
          <w:numId w:val="22"/>
        </w:numPr>
        <w:overflowPunct w:val="0"/>
        <w:autoSpaceDE w:val="0"/>
        <w:autoSpaceDN w:val="0"/>
        <w:adjustRightInd w:val="0"/>
        <w:spacing w:after="0"/>
        <w:ind w:leftChars="0" w:left="1080"/>
        <w:contextualSpacing/>
        <w:jc w:val="both"/>
        <w:textAlignment w:val="baseline"/>
      </w:pPr>
      <w:r w:rsidRPr="00592D58">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13E7F4F8" w14:textId="77777777" w:rsidR="00D90734" w:rsidRPr="00592D58"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592D58">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44AD822B" w14:textId="77777777" w:rsidR="00D90734" w:rsidRPr="00592D58"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592D58">
        <w:t>Note 3: The evaluation results assumed the non-uniform distribution of UE is static during the evaluation time period.</w:t>
      </w:r>
    </w:p>
    <w:p w14:paraId="29AF3371" w14:textId="77777777" w:rsidR="00716DFD" w:rsidRDefault="00716DFD" w:rsidP="00DE154B">
      <w:pPr>
        <w:spacing w:after="0"/>
        <w:rPr>
          <w:b/>
          <w:bCs/>
          <w:lang w:eastAsia="ko-KR"/>
        </w:rPr>
      </w:pPr>
    </w:p>
    <w:p w14:paraId="52D961A2" w14:textId="6277D18F" w:rsidR="00D90734" w:rsidRPr="00B70A2F" w:rsidRDefault="00D90734" w:rsidP="00DE154B">
      <w:pPr>
        <w:spacing w:after="0"/>
        <w:rPr>
          <w:b/>
          <w:bCs/>
          <w:lang w:eastAsia="ko-KR"/>
        </w:rPr>
      </w:pPr>
      <w:r w:rsidRPr="00B70A2F">
        <w:rPr>
          <w:rFonts w:hint="eastAsia"/>
          <w:b/>
          <w:bCs/>
          <w:lang w:eastAsia="ko-KR"/>
        </w:rPr>
        <w:t>C</w:t>
      </w:r>
      <w:r w:rsidRPr="00B70A2F">
        <w:rPr>
          <w:b/>
          <w:bCs/>
          <w:lang w:eastAsia="ko-KR"/>
        </w:rPr>
        <w:t>onclusion</w:t>
      </w:r>
    </w:p>
    <w:p w14:paraId="78835512" w14:textId="77777777" w:rsidR="00D90734" w:rsidRPr="00B70A2F" w:rsidRDefault="00D90734" w:rsidP="00DE154B">
      <w:pPr>
        <w:spacing w:after="0"/>
        <w:rPr>
          <w:lang w:eastAsia="ko-KR"/>
        </w:rPr>
      </w:pPr>
      <w:r w:rsidRPr="00B70A2F">
        <w:rPr>
          <w:rFonts w:hint="eastAsia"/>
          <w:lang w:eastAsia="ko-KR"/>
        </w:rPr>
        <w:t>T</w:t>
      </w:r>
      <w:r w:rsidRPr="00B70A2F">
        <w:rPr>
          <w:lang w:eastAsia="ko-KR"/>
        </w:rPr>
        <w:t>here is no consensus in RAN1 on the support of PRACH adaptation in spatial domain</w:t>
      </w:r>
    </w:p>
    <w:p w14:paraId="7E20AF71" w14:textId="77777777" w:rsidR="00716DFD" w:rsidRDefault="00716DFD" w:rsidP="00DE154B">
      <w:pPr>
        <w:spacing w:after="0"/>
        <w:rPr>
          <w:b/>
          <w:bCs/>
          <w:highlight w:val="green"/>
          <w:lang w:eastAsia="ko-KR"/>
        </w:rPr>
      </w:pPr>
    </w:p>
    <w:p w14:paraId="6A0F1898" w14:textId="77777777" w:rsidR="00716DFD" w:rsidRPr="00F26A08" w:rsidRDefault="00716DFD" w:rsidP="00DE154B">
      <w:pPr>
        <w:spacing w:after="0"/>
        <w:rPr>
          <w:b/>
          <w:bCs/>
          <w:lang w:eastAsia="ko-KR"/>
        </w:rPr>
      </w:pPr>
      <w:r w:rsidRPr="00F26A08">
        <w:rPr>
          <w:b/>
          <w:bCs/>
          <w:highlight w:val="green"/>
          <w:lang w:eastAsia="ko-KR"/>
        </w:rPr>
        <w:t>Agreement</w:t>
      </w:r>
    </w:p>
    <w:p w14:paraId="602F62CC" w14:textId="77777777" w:rsidR="00716DFD" w:rsidRPr="00F26A08" w:rsidRDefault="00716DFD" w:rsidP="00DE154B">
      <w:pPr>
        <w:pStyle w:val="BodyText"/>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14EE1550" w14:textId="77777777" w:rsidR="00716DFD" w:rsidRPr="00F26A08"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0CB45271" w14:textId="77777777" w:rsidR="00716DFD" w:rsidRPr="00F26A08"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7CCB6B40" w14:textId="77777777" w:rsidR="00716DFD" w:rsidRPr="00F26A08"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22DE6AEA" w14:textId="77777777" w:rsidR="00716DFD" w:rsidRPr="00F26A08"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t>FFS: whether additional conditions are needed to support the above cases</w:t>
      </w:r>
    </w:p>
    <w:p w14:paraId="49B865CE" w14:textId="77777777" w:rsidR="00716DFD" w:rsidRPr="00F26A08"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42265EA9" w14:textId="77777777" w:rsidR="00716DFD" w:rsidRPr="007F5E99"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550A5688" w14:textId="77777777" w:rsidR="00716DFD" w:rsidRPr="00B03457" w:rsidRDefault="00716DFD" w:rsidP="00DE154B">
      <w:pPr>
        <w:spacing w:after="0"/>
        <w:rPr>
          <w:lang w:eastAsia="ko-KR"/>
        </w:rPr>
      </w:pPr>
    </w:p>
    <w:p w14:paraId="08A670C8" w14:textId="77777777" w:rsidR="00716DFD" w:rsidRPr="00F26A08" w:rsidRDefault="00716DFD" w:rsidP="00DE154B">
      <w:pPr>
        <w:spacing w:after="0"/>
        <w:rPr>
          <w:b/>
          <w:bCs/>
          <w:lang w:eastAsia="ko-KR"/>
        </w:rPr>
      </w:pPr>
      <w:r w:rsidRPr="00F26A08">
        <w:rPr>
          <w:b/>
          <w:bCs/>
          <w:highlight w:val="green"/>
          <w:lang w:eastAsia="ko-KR"/>
        </w:rPr>
        <w:t>Agreement</w:t>
      </w:r>
    </w:p>
    <w:p w14:paraId="7441662B" w14:textId="77777777" w:rsidR="00716DFD" w:rsidRPr="00F26A08" w:rsidRDefault="00716DFD" w:rsidP="00DE154B">
      <w:pPr>
        <w:pStyle w:val="BodyText"/>
        <w:spacing w:after="0"/>
        <w:jc w:val="left"/>
        <w:rPr>
          <w:rFonts w:ascii="Times New Roman" w:hAnsi="Times New Roman"/>
          <w:szCs w:val="20"/>
        </w:rPr>
      </w:pPr>
      <w:r w:rsidRPr="00F26A08">
        <w:rPr>
          <w:rFonts w:ascii="Times New Roman" w:hAnsi="Times New Roman"/>
          <w:szCs w:val="20"/>
        </w:rPr>
        <w:lastRenderedPageBreak/>
        <w:t>At least for the case where legacy ROs and additional ROs overlap in neither time nor frequency domain, for adaptation of PRACH in time-domain, the SSB-RO mapping rule for additional PRACH resources follows the legacy SSB-RO mapping rule.</w:t>
      </w:r>
    </w:p>
    <w:p w14:paraId="0BF984B2" w14:textId="77777777" w:rsidR="00716DFD" w:rsidRPr="00F26A08" w:rsidRDefault="00716DFD" w:rsidP="00DE154B">
      <w:pPr>
        <w:pStyle w:val="ListParagraph"/>
        <w:numPr>
          <w:ilvl w:val="0"/>
          <w:numId w:val="24"/>
        </w:numPr>
        <w:overflowPunct w:val="0"/>
        <w:autoSpaceDE w:val="0"/>
        <w:autoSpaceDN w:val="0"/>
        <w:adjustRightInd w:val="0"/>
        <w:spacing w:after="0"/>
        <w:ind w:leftChars="0"/>
        <w:contextualSpacing/>
        <w:jc w:val="both"/>
        <w:textAlignment w:val="baseline"/>
      </w:pPr>
      <w:r w:rsidRPr="00F26A08">
        <w:t>Mapping SS/PBCH block indexes to valid additional PRACH occasions provided by semi-static signalling follows the legacy mapping order for preamble/time resource/frequency/PRACH slot indexes.</w:t>
      </w:r>
    </w:p>
    <w:p w14:paraId="7E646AEA" w14:textId="77777777" w:rsidR="00716DFD" w:rsidRPr="00F26A08" w:rsidRDefault="00716DFD" w:rsidP="00DE154B">
      <w:pPr>
        <w:pStyle w:val="ListParagraph"/>
        <w:numPr>
          <w:ilvl w:val="1"/>
          <w:numId w:val="24"/>
        </w:numPr>
        <w:overflowPunct w:val="0"/>
        <w:autoSpaceDE w:val="0"/>
        <w:autoSpaceDN w:val="0"/>
        <w:adjustRightInd w:val="0"/>
        <w:spacing w:after="0"/>
        <w:ind w:leftChars="0"/>
        <w:contextualSpacing/>
        <w:jc w:val="both"/>
        <w:textAlignment w:val="baseline"/>
      </w:pPr>
      <w:r w:rsidRPr="00F26A08">
        <w:rPr>
          <w:rFonts w:hint="eastAsia"/>
          <w:lang w:eastAsia="ko-KR"/>
        </w:rPr>
        <w:t>N</w:t>
      </w:r>
      <w:r w:rsidRPr="00F26A08">
        <w:rPr>
          <w:lang w:eastAsia="ko-KR"/>
        </w:rPr>
        <w:t>ote: This mapping is not impacted by time domain PRACH adaptation</w:t>
      </w:r>
    </w:p>
    <w:p w14:paraId="6D66936F" w14:textId="77777777" w:rsidR="00716DFD" w:rsidRPr="00F26A08" w:rsidRDefault="00716DFD" w:rsidP="00DE154B">
      <w:pPr>
        <w:pStyle w:val="ListParagraph"/>
        <w:numPr>
          <w:ilvl w:val="0"/>
          <w:numId w:val="24"/>
        </w:numPr>
        <w:overflowPunct w:val="0"/>
        <w:autoSpaceDE w:val="0"/>
        <w:autoSpaceDN w:val="0"/>
        <w:adjustRightInd w:val="0"/>
        <w:spacing w:after="0"/>
        <w:ind w:leftChars="0"/>
        <w:contextualSpacing/>
        <w:jc w:val="both"/>
        <w:textAlignment w:val="baseline"/>
      </w:pPr>
      <w:r w:rsidRPr="00F26A08">
        <w:t>Validation rules for the additional PRACH resources follow the legacy validation rules for PRACH resources configured for legacy UEs.</w:t>
      </w:r>
    </w:p>
    <w:p w14:paraId="50CEC830" w14:textId="77777777" w:rsidR="00716DFD" w:rsidRDefault="00716DFD" w:rsidP="00DE154B">
      <w:pPr>
        <w:spacing w:after="0"/>
        <w:rPr>
          <w:lang w:eastAsia="ko-KR"/>
        </w:rPr>
      </w:pPr>
    </w:p>
    <w:p w14:paraId="27E2ADA9" w14:textId="77777777" w:rsidR="00716DFD" w:rsidRPr="005D5577" w:rsidRDefault="00716DFD" w:rsidP="00DE154B">
      <w:pPr>
        <w:spacing w:after="0"/>
        <w:rPr>
          <w:b/>
          <w:bCs/>
          <w:lang w:eastAsia="x-none"/>
        </w:rPr>
      </w:pPr>
      <w:r w:rsidRPr="005D5577">
        <w:rPr>
          <w:b/>
          <w:bCs/>
          <w:highlight w:val="green"/>
          <w:lang w:eastAsia="x-none"/>
        </w:rPr>
        <w:t>Agreement</w:t>
      </w:r>
    </w:p>
    <w:p w14:paraId="3E2CE62A" w14:textId="77777777" w:rsidR="00716DFD" w:rsidRPr="00D26E4E" w:rsidRDefault="00716DFD" w:rsidP="00DE154B">
      <w:pPr>
        <w:spacing w:after="0"/>
        <w:rPr>
          <w:lang w:eastAsia="x-none"/>
        </w:rPr>
      </w:pPr>
      <w:r w:rsidRPr="00D26E4E">
        <w:rPr>
          <w:lang w:eastAsia="x-none"/>
        </w:rPr>
        <w:t>For adaptation of SSB in time-domain, Option 1 is supported</w:t>
      </w:r>
    </w:p>
    <w:p w14:paraId="5B86B4D2" w14:textId="77777777" w:rsidR="00716DFD" w:rsidRPr="00D26E4E" w:rsidRDefault="00716DFD" w:rsidP="00DE154B">
      <w:pPr>
        <w:numPr>
          <w:ilvl w:val="0"/>
          <w:numId w:val="15"/>
        </w:numPr>
        <w:suppressAutoHyphens/>
        <w:spacing w:after="0"/>
        <w:rPr>
          <w:rFonts w:cs="Times"/>
          <w:lang w:eastAsia="x-none"/>
        </w:rPr>
      </w:pPr>
      <w:r w:rsidRPr="00D26E4E">
        <w:rPr>
          <w:rFonts w:cs="Times"/>
          <w:lang w:eastAsia="x-none"/>
        </w:rPr>
        <w:t>Option 1: Adaptation of SSB burst periodicity using one or more SSB burst periodicity value(s)</w:t>
      </w:r>
    </w:p>
    <w:p w14:paraId="59D3B4C7" w14:textId="77777777" w:rsidR="00716DFD" w:rsidRPr="00D26E4E" w:rsidRDefault="00716DFD" w:rsidP="00DE154B">
      <w:pPr>
        <w:numPr>
          <w:ilvl w:val="0"/>
          <w:numId w:val="15"/>
        </w:numPr>
        <w:suppressAutoHyphens/>
        <w:spacing w:after="0"/>
        <w:rPr>
          <w:rFonts w:cs="Times"/>
          <w:lang w:eastAsia="x-none"/>
        </w:rPr>
      </w:pPr>
      <w:r w:rsidRPr="00D26E4E">
        <w:rPr>
          <w:rFonts w:cs="Times"/>
          <w:lang w:eastAsia="ko-KR"/>
        </w:rPr>
        <w:t>Note: Using Option 2 to realize Option 1 is not precluded</w:t>
      </w:r>
    </w:p>
    <w:p w14:paraId="29CB23FD" w14:textId="77777777" w:rsidR="00716DFD" w:rsidRPr="00D26E4E" w:rsidRDefault="00716DFD" w:rsidP="00DE154B">
      <w:pPr>
        <w:numPr>
          <w:ilvl w:val="1"/>
          <w:numId w:val="15"/>
        </w:numPr>
        <w:suppressAutoHyphens/>
        <w:spacing w:after="0"/>
        <w:rPr>
          <w:rFonts w:cs="Times"/>
        </w:rPr>
      </w:pPr>
      <w:r w:rsidRPr="00D26E4E">
        <w:rPr>
          <w:rFonts w:cs="Times"/>
        </w:rPr>
        <w:t>Option 2: Adaptation based on two SSB configurations [where up to two configurations can be active]</w:t>
      </w:r>
    </w:p>
    <w:p w14:paraId="713077C0" w14:textId="77777777" w:rsidR="00716DFD" w:rsidRPr="00D26E4E" w:rsidRDefault="00716DFD" w:rsidP="00DE154B">
      <w:pPr>
        <w:numPr>
          <w:ilvl w:val="2"/>
          <w:numId w:val="15"/>
        </w:numPr>
        <w:suppressAutoHyphens/>
        <w:spacing w:after="0"/>
        <w:rPr>
          <w:rFonts w:cs="Times"/>
        </w:rPr>
      </w:pPr>
      <w:r w:rsidRPr="00D26E4E">
        <w:rPr>
          <w:rFonts w:cs="Times"/>
        </w:rPr>
        <w:t>FFS: details of the differences between the two SSB configurations, e.g. two different periodicities</w:t>
      </w:r>
    </w:p>
    <w:p w14:paraId="6B6EEE98" w14:textId="77777777" w:rsidR="00716DFD" w:rsidRPr="00D26E4E" w:rsidRDefault="00716DFD" w:rsidP="00DE154B">
      <w:pPr>
        <w:numPr>
          <w:ilvl w:val="0"/>
          <w:numId w:val="15"/>
        </w:numPr>
        <w:suppressAutoHyphens/>
        <w:spacing w:after="0"/>
        <w:rPr>
          <w:rFonts w:cs="Times"/>
          <w:lang w:eastAsia="x-none"/>
        </w:rPr>
      </w:pPr>
      <w:r w:rsidRPr="00D26E4E">
        <w:rPr>
          <w:rFonts w:cs="Times"/>
          <w:lang w:eastAsia="x-none"/>
        </w:rPr>
        <w:t xml:space="preserve">FFS: Details including applicable scenarios </w:t>
      </w:r>
    </w:p>
    <w:p w14:paraId="19C42226" w14:textId="77777777" w:rsidR="00716DFD" w:rsidRPr="00D26E4E" w:rsidRDefault="00716DFD" w:rsidP="00DE154B">
      <w:pPr>
        <w:numPr>
          <w:ilvl w:val="0"/>
          <w:numId w:val="15"/>
        </w:numPr>
        <w:suppressAutoHyphens/>
        <w:spacing w:after="0"/>
        <w:rPr>
          <w:rFonts w:cs="Times"/>
          <w:lang w:eastAsia="x-none"/>
        </w:rPr>
      </w:pPr>
      <w:r w:rsidRPr="00D26E4E">
        <w:rPr>
          <w:rFonts w:cs="Times"/>
          <w:lang w:eastAsia="x-none"/>
        </w:rPr>
        <w:t>FFS: Support of Cell DTX for connected mode UEs for SSB</w:t>
      </w:r>
    </w:p>
    <w:p w14:paraId="145ED90F" w14:textId="77777777" w:rsidR="00716DFD" w:rsidRDefault="00716DFD" w:rsidP="00DE154B">
      <w:pPr>
        <w:spacing w:after="0"/>
        <w:rPr>
          <w:lang w:eastAsia="ko-KR"/>
        </w:rPr>
      </w:pPr>
    </w:p>
    <w:p w14:paraId="15B9D258" w14:textId="77777777" w:rsidR="00716DFD" w:rsidRPr="005D5577" w:rsidRDefault="00716DFD" w:rsidP="00DE154B">
      <w:pPr>
        <w:spacing w:after="0"/>
        <w:rPr>
          <w:b/>
          <w:bCs/>
          <w:lang w:eastAsia="x-none"/>
        </w:rPr>
      </w:pPr>
      <w:r w:rsidRPr="005D5577">
        <w:rPr>
          <w:b/>
          <w:bCs/>
          <w:highlight w:val="green"/>
          <w:lang w:eastAsia="x-none"/>
        </w:rPr>
        <w:t>Agreement</w:t>
      </w:r>
    </w:p>
    <w:p w14:paraId="14C72ECC" w14:textId="77777777" w:rsidR="00716DFD" w:rsidRDefault="00716DFD" w:rsidP="00DE154B">
      <w:pPr>
        <w:spacing w:after="0"/>
      </w:pPr>
      <w:r>
        <w:t xml:space="preserve">For adaptation of PRACH in time-domain, the additional PRACH resources are configured based on at least: </w:t>
      </w:r>
    </w:p>
    <w:p w14:paraId="385AFDC2" w14:textId="77777777" w:rsidR="00716DFD" w:rsidRDefault="00716DFD" w:rsidP="00DE154B">
      <w:pPr>
        <w:pStyle w:val="10"/>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15C5D76B" w14:textId="77777777" w:rsidR="00716DFD" w:rsidRDefault="00716DFD" w:rsidP="00DE154B">
      <w:pPr>
        <w:pStyle w:val="10"/>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FFS: whether the PRACH configuration index is same and/or different from the PRACH configuration index for the legacy PRACH resources </w:t>
      </w:r>
    </w:p>
    <w:p w14:paraId="61E5D27A" w14:textId="77777777" w:rsidR="00716DFD" w:rsidRDefault="00716DFD" w:rsidP="00DE154B">
      <w:pPr>
        <w:spacing w:after="0"/>
      </w:pPr>
      <w:r w:rsidRPr="009B1C0C">
        <w:t>Study further the following</w:t>
      </w:r>
    </w:p>
    <w:p w14:paraId="48C86B69" w14:textId="77777777" w:rsidR="00716DFD" w:rsidRDefault="00716DFD" w:rsidP="00DE154B">
      <w:pPr>
        <w:pStyle w:val="10"/>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When the PRACH configuration index for the additional PRACH resources is same as the PRACH configuration index for the legacy resource, </w:t>
      </w:r>
    </w:p>
    <w:p w14:paraId="4BCD73DC" w14:textId="77777777" w:rsidR="00716DFD" w:rsidRPr="0047547E" w:rsidRDefault="00716DFD" w:rsidP="00DE154B">
      <w:pPr>
        <w:pStyle w:val="10"/>
        <w:numPr>
          <w:ilvl w:val="1"/>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w:t>
      </w:r>
      <w:r w:rsidRPr="0047547E">
        <w:rPr>
          <w:rFonts w:ascii="Times New Roman" w:eastAsia="Batang" w:hAnsi="Times New Roman"/>
          <w:szCs w:val="24"/>
        </w:rPr>
        <w:t xml:space="preserve">dditional parameter(s) for determining the additional PRACH resources </w:t>
      </w:r>
      <w:r>
        <w:rPr>
          <w:rFonts w:ascii="Times New Roman" w:eastAsia="Batang" w:hAnsi="Times New Roman"/>
          <w:szCs w:val="24"/>
        </w:rPr>
        <w:t>e.g.</w:t>
      </w:r>
    </w:p>
    <w:p w14:paraId="23E29B29" w14:textId="77777777" w:rsidR="00716DFD" w:rsidRDefault="00716DFD" w:rsidP="00DE154B">
      <w:pPr>
        <w:pStyle w:val="10"/>
        <w:numPr>
          <w:ilvl w:val="2"/>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period </w:t>
      </w:r>
    </w:p>
    <w:p w14:paraId="47673E60" w14:textId="77777777" w:rsidR="00716DFD" w:rsidRDefault="00716DFD" w:rsidP="00DE154B">
      <w:pPr>
        <w:pStyle w:val="10"/>
        <w:numPr>
          <w:ilvl w:val="2"/>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5ED0B17B" w14:textId="77777777" w:rsidR="00716DFD" w:rsidRDefault="00716DFD" w:rsidP="00DE154B">
      <w:pPr>
        <w:pStyle w:val="10"/>
        <w:numPr>
          <w:ilvl w:val="2"/>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073595E7" w14:textId="77777777" w:rsidR="00716DFD" w:rsidRPr="0047547E" w:rsidRDefault="00716DFD" w:rsidP="00DE154B">
      <w:pPr>
        <w:pStyle w:val="10"/>
        <w:numPr>
          <w:ilvl w:val="2"/>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2DC466B5" w14:textId="77777777" w:rsidR="00716DFD" w:rsidRDefault="00716DFD" w:rsidP="00DE154B">
      <w:pPr>
        <w:pStyle w:val="10"/>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When the PRACH configuration index for the additional PRACH resources is different from the PRACH configuration index for the legacy resource</w:t>
      </w:r>
    </w:p>
    <w:p w14:paraId="62A4F289" w14:textId="77777777" w:rsidR="00716DFD" w:rsidRDefault="00716DFD" w:rsidP="00DE154B">
      <w:pPr>
        <w:pStyle w:val="10"/>
        <w:numPr>
          <w:ilvl w:val="1"/>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mechanisms (if any) for determining the additional PRACH resources e.g. </w:t>
      </w:r>
    </w:p>
    <w:p w14:paraId="6CF9683B" w14:textId="77777777" w:rsidR="00716DFD" w:rsidRPr="008962BE" w:rsidRDefault="00716DFD" w:rsidP="00DE154B">
      <w:pPr>
        <w:pStyle w:val="10"/>
        <w:numPr>
          <w:ilvl w:val="2"/>
          <w:numId w:val="25"/>
        </w:numPr>
        <w:overflowPunct/>
        <w:autoSpaceDE/>
        <w:autoSpaceDN/>
        <w:adjustRightInd/>
        <w:spacing w:after="0"/>
        <w:jc w:val="left"/>
        <w:textAlignment w:val="auto"/>
        <w:rPr>
          <w:rFonts w:ascii="Times New Roman" w:eastAsia="Batang" w:hAnsi="Times New Roman"/>
          <w:szCs w:val="24"/>
        </w:rPr>
      </w:pPr>
      <w:r w:rsidRPr="00CB0A83">
        <w:rPr>
          <w:rFonts w:ascii="Times New Roman" w:eastAsia="Batang" w:hAnsi="Times New Roman"/>
          <w:szCs w:val="24"/>
        </w:rPr>
        <w:t>Muting/masking ROs</w:t>
      </w:r>
      <w:r>
        <w:rPr>
          <w:rFonts w:ascii="Times New Roman" w:eastAsia="Batang" w:hAnsi="Times New Roman"/>
          <w:szCs w:val="24"/>
        </w:rPr>
        <w:t xml:space="preserve"> (</w:t>
      </w:r>
      <w:r w:rsidRPr="008962BE">
        <w:rPr>
          <w:rFonts w:ascii="Times New Roman" w:eastAsia="Batang" w:hAnsi="Times New Roman"/>
          <w:szCs w:val="24"/>
        </w:rPr>
        <w:t>e.g. for the case when the PRACH configuration index for the additional PRACH resources contains legacy resources</w:t>
      </w:r>
      <w:r>
        <w:rPr>
          <w:rFonts w:ascii="Times New Roman" w:eastAsia="Batang" w:hAnsi="Times New Roman"/>
          <w:szCs w:val="24"/>
        </w:rPr>
        <w:t>)</w:t>
      </w:r>
    </w:p>
    <w:p w14:paraId="37207FF1" w14:textId="77777777" w:rsidR="00716DFD" w:rsidRDefault="00716DFD" w:rsidP="00DE154B">
      <w:pPr>
        <w:pStyle w:val="10"/>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parameters to facilitate condensed/cluster RACH resources in time-domain (including whether needed)</w:t>
      </w:r>
    </w:p>
    <w:p w14:paraId="74D91897" w14:textId="77777777" w:rsidR="00716DFD" w:rsidRPr="008E5943" w:rsidRDefault="00716DFD" w:rsidP="00DE154B">
      <w:pPr>
        <w:spacing w:after="0"/>
        <w:rPr>
          <w:lang w:eastAsia="ko-KR"/>
        </w:rPr>
      </w:pPr>
    </w:p>
    <w:p w14:paraId="4791431B" w14:textId="77777777" w:rsidR="00716DFD" w:rsidRPr="00885863" w:rsidRDefault="00716DFD" w:rsidP="00DE154B">
      <w:pPr>
        <w:spacing w:after="0"/>
        <w:rPr>
          <w:b/>
          <w:bCs/>
          <w:lang w:eastAsia="ko-KR"/>
        </w:rPr>
      </w:pPr>
      <w:r w:rsidRPr="006A00DD">
        <w:rPr>
          <w:b/>
          <w:bCs/>
          <w:highlight w:val="green"/>
          <w:lang w:eastAsia="ko-KR"/>
        </w:rPr>
        <w:t>Agreement</w:t>
      </w:r>
    </w:p>
    <w:p w14:paraId="2AC82C2A" w14:textId="77777777" w:rsidR="00716DFD" w:rsidRPr="001E7060" w:rsidRDefault="00716DFD" w:rsidP="00DE154B">
      <w:pPr>
        <w:pStyle w:val="BodyText"/>
        <w:spacing w:after="0"/>
        <w:jc w:val="left"/>
      </w:pPr>
      <w:r w:rsidRPr="001E7060">
        <w:rPr>
          <w:rFonts w:ascii="Times New Roman" w:hAnsi="Times New Roman"/>
        </w:rPr>
        <w:t xml:space="preserve">For the adaptation mechanism for additional PRACH resources, study further the following: </w:t>
      </w:r>
    </w:p>
    <w:p w14:paraId="5C531A6D" w14:textId="77777777" w:rsidR="00716DFD" w:rsidRPr="001E7060"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Pr>
          <w:rFonts w:ascii="Times New Roman" w:hAnsi="Times New Roman"/>
        </w:rPr>
        <w:t>Higher layer</w:t>
      </w:r>
      <w:r w:rsidRPr="001E7060">
        <w:rPr>
          <w:rFonts w:ascii="Times New Roman" w:hAnsi="Times New Roman"/>
        </w:rPr>
        <w:t xml:space="preserve"> signalling </w:t>
      </w:r>
      <w:r>
        <w:rPr>
          <w:rFonts w:ascii="Times New Roman" w:hAnsi="Times New Roman"/>
        </w:rPr>
        <w:t xml:space="preserve">(with potential enhancements) based </w:t>
      </w:r>
      <w:r w:rsidRPr="001E7060">
        <w:rPr>
          <w:rFonts w:ascii="Times New Roman" w:hAnsi="Times New Roman"/>
        </w:rPr>
        <w:t>PRACH resource</w:t>
      </w:r>
      <w:r>
        <w:rPr>
          <w:rFonts w:ascii="Times New Roman" w:hAnsi="Times New Roman"/>
        </w:rPr>
        <w:t xml:space="preserve"> </w:t>
      </w:r>
      <w:r w:rsidRPr="001E7060">
        <w:rPr>
          <w:rFonts w:ascii="Times New Roman" w:hAnsi="Times New Roman"/>
        </w:rPr>
        <w:t xml:space="preserve">adaptation </w:t>
      </w:r>
    </w:p>
    <w:p w14:paraId="7B29B943" w14:textId="77777777" w:rsidR="00716DFD" w:rsidRPr="001E7060"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2: L1-based adaptation to indicate whether the additional PRACH resources provided by semi-static signalling are available or not </w:t>
      </w:r>
    </w:p>
    <w:p w14:paraId="0AB52E3D" w14:textId="77777777" w:rsidR="00716DFD" w:rsidRPr="001E7060" w:rsidRDefault="00716DFD" w:rsidP="00DE154B">
      <w:pPr>
        <w:pStyle w:val="BodyText"/>
        <w:numPr>
          <w:ilvl w:val="1"/>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63BB870A" w14:textId="77777777" w:rsidR="00716DFD" w:rsidRPr="001E7060" w:rsidRDefault="00716DFD" w:rsidP="00DE154B">
      <w:pPr>
        <w:pStyle w:val="BodyText"/>
        <w:numPr>
          <w:ilvl w:val="1"/>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Strive to re-use existing DCI format(s)</w:t>
      </w:r>
    </w:p>
    <w:p w14:paraId="2C388345" w14:textId="77777777" w:rsidR="00716DFD" w:rsidRPr="001E7060"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0F10B27B" w14:textId="77777777" w:rsidR="00716DFD" w:rsidRPr="001E7060" w:rsidRDefault="00716DFD" w:rsidP="00DE154B">
      <w:pPr>
        <w:pStyle w:val="BodyText"/>
        <w:numPr>
          <w:ilvl w:val="1"/>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0E9BC5F2" w14:textId="77777777" w:rsidR="00716DFD" w:rsidRPr="001E7060" w:rsidRDefault="00716DFD" w:rsidP="00DE154B">
      <w:pPr>
        <w:pStyle w:val="BodyText"/>
        <w:numPr>
          <w:ilvl w:val="0"/>
          <w:numId w:val="23"/>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L1-based adaptation to indicate whether a subset of the additional PRACH resources provided by semi-static signalling are available or not </w:t>
      </w:r>
    </w:p>
    <w:p w14:paraId="09057D4E" w14:textId="77777777" w:rsidR="00716DFD" w:rsidRPr="001E7060" w:rsidRDefault="00716DFD" w:rsidP="00DE154B">
      <w:pPr>
        <w:pStyle w:val="BodyText"/>
        <w:numPr>
          <w:ilvl w:val="1"/>
          <w:numId w:val="23"/>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32A4C924" w14:textId="77777777" w:rsidR="00716DFD" w:rsidRPr="001E7060" w:rsidRDefault="00716DFD" w:rsidP="00DE154B">
      <w:pPr>
        <w:pStyle w:val="BodyText"/>
        <w:numPr>
          <w:ilvl w:val="1"/>
          <w:numId w:val="23"/>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Strive to re-use existing DCI format(s)</w:t>
      </w:r>
    </w:p>
    <w:p w14:paraId="76C53F91" w14:textId="77777777" w:rsidR="00716DFD" w:rsidRPr="001E7060"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lang w:eastAsia="ko-KR"/>
        </w:rPr>
        <w:t>Option 5: Enhanced cell DRX</w:t>
      </w:r>
    </w:p>
    <w:p w14:paraId="769E0B2D" w14:textId="281FB576" w:rsidR="000F1E5B" w:rsidRDefault="000F1E5B" w:rsidP="00DE154B">
      <w:pPr>
        <w:spacing w:after="0"/>
        <w:rPr>
          <w:rFonts w:eastAsia="SimSun"/>
          <w:lang w:eastAsia="zh-CN"/>
        </w:rPr>
      </w:pPr>
    </w:p>
    <w:p w14:paraId="638129EF" w14:textId="3545D2CF" w:rsidR="000F1E5B" w:rsidRPr="000F1E5B" w:rsidRDefault="000F1E5B" w:rsidP="000F1E5B">
      <w:pPr>
        <w:pStyle w:val="Heading2"/>
        <w:numPr>
          <w:ilvl w:val="0"/>
          <w:numId w:val="0"/>
        </w:numPr>
        <w:rPr>
          <w:lang w:val="en-US"/>
        </w:rPr>
      </w:pPr>
      <w:r w:rsidRPr="000F1E5B">
        <w:rPr>
          <w:rFonts w:hint="eastAsia"/>
          <w:lang w:val="en-US"/>
        </w:rPr>
        <w:t>R</w:t>
      </w:r>
      <w:r w:rsidRPr="000F1E5B">
        <w:rPr>
          <w:lang w:val="en-US"/>
        </w:rPr>
        <w:t>AN1#118 agreement</w:t>
      </w:r>
    </w:p>
    <w:p w14:paraId="5A495C14"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4B5E5E0E" w14:textId="77777777" w:rsidR="000F1E5B" w:rsidRPr="000F1E5B" w:rsidRDefault="000F1E5B" w:rsidP="00DE154B">
      <w:pPr>
        <w:numPr>
          <w:ilvl w:val="0"/>
          <w:numId w:val="19"/>
        </w:numPr>
        <w:spacing w:after="0"/>
        <w:ind w:left="0" w:firstLine="0"/>
        <w:rPr>
          <w:rFonts w:eastAsia="Batang"/>
          <w:szCs w:val="24"/>
          <w:lang w:val="en-GB"/>
        </w:rPr>
      </w:pPr>
      <w:r w:rsidRPr="000F1E5B">
        <w:rPr>
          <w:rFonts w:eastAsia="Batang"/>
          <w:szCs w:val="24"/>
          <w:lang w:val="en-GB"/>
        </w:rPr>
        <w:t>For adaptation of PRACH in time-domain, select at least one from the following alternatives for configuration of the additional PRACH resources</w:t>
      </w:r>
    </w:p>
    <w:p w14:paraId="7E4B2369" w14:textId="77777777" w:rsidR="000F1E5B" w:rsidRPr="000F1E5B" w:rsidRDefault="000F1E5B" w:rsidP="00DE154B">
      <w:pPr>
        <w:numPr>
          <w:ilvl w:val="0"/>
          <w:numId w:val="25"/>
        </w:numPr>
        <w:spacing w:after="0"/>
        <w:contextualSpacing/>
        <w:rPr>
          <w:rFonts w:eastAsia="Batang"/>
          <w:szCs w:val="24"/>
        </w:rPr>
      </w:pPr>
      <w:r w:rsidRPr="000F1E5B">
        <w:rPr>
          <w:rFonts w:eastAsia="Batang"/>
          <w:szCs w:val="24"/>
        </w:rPr>
        <w:t xml:space="preserve">Alt 1: The PRACH configuration index for the additional PRACH resources is same as the PRACH configuration index for the legacy resources and </w:t>
      </w:r>
    </w:p>
    <w:p w14:paraId="239A7BAA" w14:textId="77777777" w:rsidR="000F1E5B" w:rsidRPr="000F1E5B" w:rsidRDefault="000F1E5B" w:rsidP="00DE154B">
      <w:pPr>
        <w:numPr>
          <w:ilvl w:val="1"/>
          <w:numId w:val="25"/>
        </w:numPr>
        <w:spacing w:after="0"/>
        <w:contextualSpacing/>
        <w:rPr>
          <w:rFonts w:eastAsia="Batang"/>
          <w:szCs w:val="24"/>
        </w:rPr>
      </w:pPr>
      <w:r w:rsidRPr="000F1E5B">
        <w:rPr>
          <w:rFonts w:eastAsia="Batang"/>
          <w:szCs w:val="24"/>
        </w:rPr>
        <w:t>Discuss further additional mechanism(s) for determining the additional PRACH resources, e.g.</w:t>
      </w:r>
    </w:p>
    <w:p w14:paraId="788700CC" w14:textId="77777777" w:rsidR="000F1E5B" w:rsidRPr="000F1E5B" w:rsidRDefault="000F1E5B" w:rsidP="00DE154B">
      <w:pPr>
        <w:numPr>
          <w:ilvl w:val="2"/>
          <w:numId w:val="25"/>
        </w:numPr>
        <w:spacing w:after="0"/>
        <w:contextualSpacing/>
        <w:rPr>
          <w:rFonts w:eastAsia="Batang"/>
          <w:szCs w:val="24"/>
        </w:rPr>
      </w:pPr>
      <w:r w:rsidRPr="000F1E5B">
        <w:rPr>
          <w:rFonts w:eastAsia="Batang"/>
          <w:szCs w:val="24"/>
        </w:rPr>
        <w:lastRenderedPageBreak/>
        <w:t xml:space="preserve">Opt 1-1: Scaled/adjusted PRACH configuration period </w:t>
      </w:r>
    </w:p>
    <w:p w14:paraId="6E367C5B" w14:textId="77777777" w:rsidR="000F1E5B" w:rsidRPr="000F1E5B" w:rsidRDefault="000F1E5B" w:rsidP="00DE154B">
      <w:pPr>
        <w:numPr>
          <w:ilvl w:val="2"/>
          <w:numId w:val="25"/>
        </w:numPr>
        <w:spacing w:after="0"/>
        <w:contextualSpacing/>
        <w:rPr>
          <w:rFonts w:eastAsia="Batang"/>
          <w:szCs w:val="24"/>
        </w:rPr>
      </w:pPr>
      <w:r w:rsidRPr="000F1E5B">
        <w:rPr>
          <w:rFonts w:eastAsia="Batang"/>
          <w:szCs w:val="24"/>
        </w:rPr>
        <w:t>Opt 1-2: Adjusting the parameters (e.g., (x, y) value and slot number) of the PRACH configuration</w:t>
      </w:r>
    </w:p>
    <w:p w14:paraId="3B4D9EC7" w14:textId="77777777" w:rsidR="000F1E5B" w:rsidRPr="000F1E5B" w:rsidRDefault="000F1E5B" w:rsidP="00DE154B">
      <w:pPr>
        <w:numPr>
          <w:ilvl w:val="2"/>
          <w:numId w:val="25"/>
        </w:numPr>
        <w:spacing w:after="0"/>
        <w:contextualSpacing/>
        <w:rPr>
          <w:rFonts w:eastAsia="Batang"/>
          <w:szCs w:val="24"/>
        </w:rPr>
      </w:pPr>
      <w:r w:rsidRPr="000F1E5B">
        <w:rPr>
          <w:rFonts w:eastAsia="Batang"/>
          <w:szCs w:val="24"/>
        </w:rPr>
        <w:t>Opt 1-3: Muting/masking ROs</w:t>
      </w:r>
    </w:p>
    <w:p w14:paraId="2BD10B8A" w14:textId="77777777" w:rsidR="000F1E5B" w:rsidRPr="000F1E5B" w:rsidRDefault="000F1E5B" w:rsidP="00DE154B">
      <w:pPr>
        <w:numPr>
          <w:ilvl w:val="2"/>
          <w:numId w:val="25"/>
        </w:numPr>
        <w:spacing w:after="0"/>
        <w:contextualSpacing/>
        <w:rPr>
          <w:rFonts w:eastAsia="Batang"/>
          <w:szCs w:val="24"/>
        </w:rPr>
      </w:pPr>
      <w:r w:rsidRPr="000F1E5B">
        <w:rPr>
          <w:rFonts w:eastAsia="Batang"/>
          <w:szCs w:val="24"/>
        </w:rPr>
        <w:t>Opt 1-4: additional timing offset(s)</w:t>
      </w:r>
    </w:p>
    <w:p w14:paraId="0DB47F68" w14:textId="77777777" w:rsidR="000F1E5B" w:rsidRPr="000F1E5B" w:rsidRDefault="000F1E5B" w:rsidP="00DE154B">
      <w:pPr>
        <w:numPr>
          <w:ilvl w:val="0"/>
          <w:numId w:val="25"/>
        </w:numPr>
        <w:spacing w:after="0"/>
        <w:contextualSpacing/>
        <w:rPr>
          <w:rFonts w:eastAsia="Batang"/>
          <w:szCs w:val="24"/>
        </w:rPr>
      </w:pPr>
      <w:r w:rsidRPr="000F1E5B">
        <w:rPr>
          <w:rFonts w:eastAsia="Batang"/>
          <w:szCs w:val="24"/>
        </w:rPr>
        <w:t xml:space="preserve">Alt 2: The PRACH configuration index for the additional PRACH resources is different from the PRACH configuration index for the legacy resources, </w:t>
      </w:r>
    </w:p>
    <w:p w14:paraId="60887D30" w14:textId="77777777" w:rsidR="000F1E5B" w:rsidRPr="000F1E5B" w:rsidRDefault="000F1E5B" w:rsidP="00DE154B">
      <w:pPr>
        <w:numPr>
          <w:ilvl w:val="1"/>
          <w:numId w:val="25"/>
        </w:numPr>
        <w:spacing w:after="0"/>
        <w:contextualSpacing/>
        <w:rPr>
          <w:rFonts w:eastAsia="Batang"/>
          <w:szCs w:val="24"/>
        </w:rPr>
      </w:pPr>
      <w:r w:rsidRPr="000F1E5B">
        <w:rPr>
          <w:rFonts w:eastAsia="Batang"/>
          <w:szCs w:val="24"/>
        </w:rPr>
        <w:t>Discuss further additional mechanism(s) for determining the additional PRACH resources, e.g.</w:t>
      </w:r>
    </w:p>
    <w:p w14:paraId="6F37946B" w14:textId="77777777" w:rsidR="000F1E5B" w:rsidRPr="000F1E5B" w:rsidRDefault="000F1E5B" w:rsidP="00DE154B">
      <w:pPr>
        <w:numPr>
          <w:ilvl w:val="2"/>
          <w:numId w:val="25"/>
        </w:numPr>
        <w:spacing w:after="0"/>
        <w:contextualSpacing/>
        <w:rPr>
          <w:rFonts w:eastAsia="Batang"/>
          <w:szCs w:val="24"/>
        </w:rPr>
      </w:pPr>
      <w:r w:rsidRPr="000F1E5B">
        <w:rPr>
          <w:rFonts w:eastAsia="Batang"/>
          <w:szCs w:val="24"/>
        </w:rPr>
        <w:t>Opt 2-1: Muting/masking ROs (e.g. for the case when the PRACH configuration index for the additional PRACH resources contains legacy resources)</w:t>
      </w:r>
    </w:p>
    <w:p w14:paraId="4245C1FC" w14:textId="77777777" w:rsidR="000F1E5B" w:rsidRPr="000F1E5B" w:rsidRDefault="000F1E5B" w:rsidP="00DE154B">
      <w:pPr>
        <w:numPr>
          <w:ilvl w:val="2"/>
          <w:numId w:val="25"/>
        </w:numPr>
        <w:spacing w:after="0"/>
        <w:contextualSpacing/>
        <w:rPr>
          <w:rFonts w:eastAsia="Batang"/>
          <w:szCs w:val="24"/>
        </w:rPr>
      </w:pPr>
      <w:r w:rsidRPr="000F1E5B">
        <w:rPr>
          <w:rFonts w:eastAsia="Batang"/>
          <w:szCs w:val="24"/>
        </w:rPr>
        <w:t>Opt 2-2: Additional timing offset(s)</w:t>
      </w:r>
    </w:p>
    <w:p w14:paraId="092FB6CB" w14:textId="77777777" w:rsidR="000F1E5B" w:rsidRPr="000F1E5B" w:rsidRDefault="000F1E5B" w:rsidP="00DE154B">
      <w:pPr>
        <w:numPr>
          <w:ilvl w:val="0"/>
          <w:numId w:val="25"/>
        </w:numPr>
        <w:spacing w:after="0"/>
        <w:contextualSpacing/>
        <w:rPr>
          <w:rFonts w:eastAsia="Batang"/>
          <w:szCs w:val="24"/>
        </w:rPr>
      </w:pPr>
      <w:r w:rsidRPr="000F1E5B">
        <w:rPr>
          <w:rFonts w:eastAsia="Batang"/>
          <w:szCs w:val="24"/>
        </w:rPr>
        <w:t>FFS: Additional parameters to facilitate condensed/cluster RACH resources in time-domain (including whether needed)</w:t>
      </w:r>
    </w:p>
    <w:p w14:paraId="06843FD9" w14:textId="77777777" w:rsidR="000F1E5B" w:rsidRPr="000F1E5B" w:rsidRDefault="000F1E5B" w:rsidP="00DE154B">
      <w:pPr>
        <w:numPr>
          <w:ilvl w:val="0"/>
          <w:numId w:val="25"/>
        </w:numPr>
        <w:spacing w:after="0"/>
        <w:contextualSpacing/>
        <w:rPr>
          <w:rFonts w:eastAsia="Batang"/>
          <w:szCs w:val="24"/>
        </w:rPr>
      </w:pPr>
      <w:r w:rsidRPr="000F1E5B">
        <w:rPr>
          <w:rFonts w:eastAsia="Batang"/>
          <w:szCs w:val="24"/>
        </w:rPr>
        <w:t>FFS: Additional frequency domain parameter(s) (e.g., freq. starting offset)</w:t>
      </w:r>
    </w:p>
    <w:p w14:paraId="1A9220DB" w14:textId="77777777" w:rsidR="000F1E5B" w:rsidRPr="000F1E5B" w:rsidRDefault="000F1E5B" w:rsidP="00DE154B">
      <w:pPr>
        <w:spacing w:after="0"/>
        <w:rPr>
          <w:rFonts w:ascii="Times" w:eastAsia="Batang" w:hAnsi="Times"/>
          <w:szCs w:val="24"/>
          <w:lang w:val="en-GB" w:eastAsia="x-none"/>
        </w:rPr>
      </w:pPr>
    </w:p>
    <w:p w14:paraId="73032DCC"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5C00ECCF" w14:textId="77777777" w:rsidR="000F1E5B" w:rsidRPr="000F1E5B" w:rsidRDefault="000F1E5B" w:rsidP="00DE154B">
      <w:pPr>
        <w:numPr>
          <w:ilvl w:val="0"/>
          <w:numId w:val="19"/>
        </w:numPr>
        <w:spacing w:after="0"/>
        <w:ind w:left="0" w:firstLine="0"/>
        <w:rPr>
          <w:rFonts w:eastAsia="Batang"/>
          <w:szCs w:val="24"/>
          <w:lang w:val="en-GB" w:eastAsia="x-none"/>
        </w:rPr>
      </w:pPr>
      <w:r w:rsidRPr="000F1E5B">
        <w:rPr>
          <w:rFonts w:eastAsia="Batang"/>
          <w:szCs w:val="24"/>
          <w:lang w:val="en-GB" w:eastAsia="x-none"/>
        </w:rPr>
        <w:t xml:space="preserve">Extend the RAN1#117 agreement on SSB-RO mapping rule for additional PRACH resources to Case 1 </w:t>
      </w:r>
    </w:p>
    <w:p w14:paraId="2A89AB39" w14:textId="77777777" w:rsidR="000F1E5B" w:rsidRPr="000F1E5B" w:rsidRDefault="000F1E5B" w:rsidP="00DE154B">
      <w:pPr>
        <w:numPr>
          <w:ilvl w:val="0"/>
          <w:numId w:val="27"/>
        </w:numPr>
        <w:overflowPunct w:val="0"/>
        <w:autoSpaceDE w:val="0"/>
        <w:autoSpaceDN w:val="0"/>
        <w:adjustRightInd w:val="0"/>
        <w:spacing w:after="0"/>
        <w:textAlignment w:val="baseline"/>
        <w:rPr>
          <w:rFonts w:eastAsia="Batang"/>
          <w:szCs w:val="24"/>
          <w:lang w:val="en-GB" w:eastAsia="x-none"/>
        </w:rPr>
      </w:pPr>
      <w:r w:rsidRPr="000F1E5B">
        <w:rPr>
          <w:rFonts w:eastAsia="Batang"/>
          <w:szCs w:val="24"/>
          <w:lang w:val="en-GB" w:eastAsia="x-none"/>
        </w:rPr>
        <w:t>Case 1: no time-domain overlap between the additional PRACH resources for NES-capable UEs and the PRACH resources for legacy UEs</w:t>
      </w:r>
    </w:p>
    <w:p w14:paraId="7E7A845E" w14:textId="77777777" w:rsidR="000F1E5B" w:rsidRPr="000F1E5B" w:rsidRDefault="000F1E5B" w:rsidP="00DE154B">
      <w:pPr>
        <w:numPr>
          <w:ilvl w:val="0"/>
          <w:numId w:val="19"/>
        </w:numPr>
        <w:spacing w:after="0"/>
        <w:ind w:firstLine="0"/>
        <w:rPr>
          <w:rFonts w:eastAsia="Batang"/>
          <w:szCs w:val="24"/>
          <w:lang w:val="en-GB" w:eastAsia="x-none"/>
        </w:rPr>
      </w:pPr>
    </w:p>
    <w:p w14:paraId="3D35021C" w14:textId="77777777" w:rsidR="000F1E5B" w:rsidRPr="000F1E5B" w:rsidRDefault="000F1E5B" w:rsidP="00DE154B">
      <w:pPr>
        <w:spacing w:after="0"/>
        <w:jc w:val="both"/>
        <w:rPr>
          <w:rFonts w:eastAsia="Batang"/>
          <w:szCs w:val="24"/>
          <w:lang w:val="en-GB" w:eastAsia="x-none"/>
        </w:rPr>
      </w:pPr>
      <w:r w:rsidRPr="000F1E5B">
        <w:rPr>
          <w:rFonts w:ascii="Times" w:eastAsia="Batang" w:hAnsi="Times"/>
          <w:noProof/>
          <w:szCs w:val="24"/>
          <w:lang w:eastAsia="zh-CN"/>
        </w:rPr>
        <mc:AlternateContent>
          <mc:Choice Requires="wps">
            <w:drawing>
              <wp:inline distT="0" distB="0" distL="0" distR="0" wp14:anchorId="15C39152" wp14:editId="0AAAA732">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7D151C12" w14:textId="77777777" w:rsidR="00405018" w:rsidRPr="00B900F7" w:rsidRDefault="00405018" w:rsidP="000F1E5B">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2DE2C6FE" w14:textId="77777777" w:rsidR="00405018" w:rsidRPr="00B900F7" w:rsidRDefault="00405018" w:rsidP="000F1E5B">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6FF8B9D7" w14:textId="77777777" w:rsidR="00405018" w:rsidRPr="00B900F7" w:rsidRDefault="00405018" w:rsidP="00EF5403">
                            <w:pPr>
                              <w:numPr>
                                <w:ilvl w:val="0"/>
                                <w:numId w:val="24"/>
                              </w:numPr>
                              <w:spacing w:after="0"/>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33FE5675" w14:textId="77777777" w:rsidR="00405018" w:rsidRPr="00B900F7" w:rsidRDefault="00405018" w:rsidP="00EF5403">
                            <w:pPr>
                              <w:numPr>
                                <w:ilvl w:val="1"/>
                                <w:numId w:val="24"/>
                              </w:numPr>
                              <w:spacing w:after="0"/>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F4788F7" w14:textId="77777777" w:rsidR="00405018" w:rsidRPr="00B900F7" w:rsidRDefault="00405018" w:rsidP="00EF5403">
                            <w:pPr>
                              <w:numPr>
                                <w:ilvl w:val="0"/>
                                <w:numId w:val="24"/>
                              </w:numPr>
                              <w:spacing w:after="0"/>
                              <w:contextualSpacing/>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15C39152"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7KMMgIAAFkEAAAOAAAAZHJzL2Uyb0RvYy54bWysVNuO0zAQfUfiHyy/01zaZrtR09XSpQhp&#10;uUi7fIDjOImFb9huk/L1jJ22VAu8IPJg2Z7xmZlzZrK+G6VAB2Yd16rC2SzFiCmqG666Cn993r1Z&#10;YeQ8UQ0RWrEKH5nDd5vXr9aDKVmuey0aZhGAKFcOpsK996ZMEkd7JombacMUGFttJfFwtF3SWDIA&#10;uhRJnqZFMmjbGKspcw5uHyYj3kT8tmXUf25bxzwSFYbcfFxtXOuwJps1KTtLTM/pKQ3yD1lIwhUE&#10;vUA9EE/Q3vLfoCSnVjvd+hnVMtFtyymLNUA1WfqimqeeGBZrAXKcudDk/h8s/XT4YhFvKlwUN8V8&#10;Nb/JMVJEglTPbPTorR5RHlgajCvB+cmAux/hGtSOFTvzqOk3h5Te9kR17N5aPfSMNJBlFl4mV08n&#10;HBdA6uGjbiAM2XsdgcbWykAhkIIAHdQ6XhQKqVC4LLJ5kaZLjCjYskW6KPKoYULK83NjnX/PtERh&#10;U2ELLRDhyeHR+ZAOKc8uIZrTgjc7LkQ82K7eCosOBNplF79YwQs3odBQ4dtlvpwY+CtEGr8/QUju&#10;oe8FlxVeXZxIGXh7p5rYlZ5wMe0hZaFORAbuJhb9WI8nYWrdHIFSq6f+hnmETa/tD4wG6O0Ku+97&#10;YhlG4oMCWW6zxSIMQzwsljfAIbLXlvraQhQFqAp7jKbt1k8DtDeWdz1EOjfCPUi545HkoPmU1Slv&#10;6N/I/WnWwoBcn6PXrz/C5icAAAD//wMAUEsDBBQABgAIAAAAIQAahpeN3AAAAAUBAAAPAAAAZHJz&#10;L2Rvd25yZXYueG1sTI/BbsIwEETvlfoP1lbiVhxSNSohDkJFnKFQqerNsZc4Il6H2ITQr6/bS3tZ&#10;aTSjmbfFcrQtG7D3jSMBs2kCDEk53VAt4P2weXwB5oMkLVtHKOCGHpbl/V0hc+2u9IbDPtQslpDP&#10;pQATQpdz7pVBK/3UdUjRO7reyhBlX3Pdy2ssty1PkyTjVjYUF4zs8NWgOu0vVoBf786dOu6qk9G3&#10;r+16eFYfm08hJg/jagEs4Bj+wvCDH9GhjEyVu5D2rBUQHwm/N3rzLHsCVglI01kKvCz4f/ryGwAA&#10;//8DAFBLAQItABQABgAIAAAAIQC2gziS/gAAAOEBAAATAAAAAAAAAAAAAAAAAAAAAABbQ29udGVu&#10;dF9UeXBlc10ueG1sUEsBAi0AFAAGAAgAAAAhADj9If/WAAAAlAEAAAsAAAAAAAAAAAAAAAAALwEA&#10;AF9yZWxzLy5yZWxzUEsBAi0AFAAGAAgAAAAhAFeDsowyAgAAWQQAAA4AAAAAAAAAAAAAAAAALgIA&#10;AGRycy9lMm9Eb2MueG1sUEsBAi0AFAAGAAgAAAAhABqGl43cAAAABQEAAA8AAAAAAAAAAAAAAAAA&#10;jAQAAGRycy9kb3ducmV2LnhtbFBLBQYAAAAABAAEAPMAAACVBQAAAAA=&#10;">
                <v:textbox style="mso-fit-shape-to-text:t">
                  <w:txbxContent>
                    <w:p w14:paraId="7D151C12" w14:textId="77777777" w:rsidR="00405018" w:rsidRPr="00B900F7" w:rsidRDefault="00405018" w:rsidP="000F1E5B">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2DE2C6FE" w14:textId="77777777" w:rsidR="00405018" w:rsidRPr="00B900F7" w:rsidRDefault="00405018" w:rsidP="000F1E5B">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6FF8B9D7" w14:textId="77777777" w:rsidR="00405018" w:rsidRPr="00B900F7" w:rsidRDefault="00405018" w:rsidP="00EF5403">
                      <w:pPr>
                        <w:numPr>
                          <w:ilvl w:val="0"/>
                          <w:numId w:val="24"/>
                        </w:numPr>
                        <w:spacing w:after="0"/>
                        <w:contextualSpacing/>
                        <w:rPr>
                          <w:i/>
                          <w:iCs/>
                          <w:lang w:eastAsia="x-none"/>
                        </w:rPr>
                      </w:pPr>
                      <w:r w:rsidRPr="00B900F7">
                        <w:rPr>
                          <w:i/>
                          <w:iCs/>
                          <w:lang w:eastAsia="x-none"/>
                        </w:rPr>
                        <w:t xml:space="preserve">Mapping SS/PBCH block indexes to valid additional PRACH occasions provided by semi-static </w:t>
                      </w:r>
                      <w:proofErr w:type="spellStart"/>
                      <w:r w:rsidRPr="00B900F7">
                        <w:rPr>
                          <w:i/>
                          <w:iCs/>
                          <w:lang w:eastAsia="x-none"/>
                        </w:rPr>
                        <w:t>signalling</w:t>
                      </w:r>
                      <w:proofErr w:type="spellEnd"/>
                      <w:r w:rsidRPr="00B900F7">
                        <w:rPr>
                          <w:i/>
                          <w:iCs/>
                          <w:lang w:eastAsia="x-none"/>
                        </w:rPr>
                        <w:t xml:space="preserve"> follows the legacy mapping order for preamble/time resource/frequency/PRACH slot indexes.</w:t>
                      </w:r>
                    </w:p>
                    <w:p w14:paraId="33FE5675" w14:textId="77777777" w:rsidR="00405018" w:rsidRPr="00B900F7" w:rsidRDefault="00405018" w:rsidP="00EF5403">
                      <w:pPr>
                        <w:numPr>
                          <w:ilvl w:val="1"/>
                          <w:numId w:val="24"/>
                        </w:numPr>
                        <w:spacing w:after="0"/>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F4788F7" w14:textId="77777777" w:rsidR="00405018" w:rsidRPr="00B900F7" w:rsidRDefault="00405018" w:rsidP="00EF5403">
                      <w:pPr>
                        <w:numPr>
                          <w:ilvl w:val="0"/>
                          <w:numId w:val="24"/>
                        </w:numPr>
                        <w:spacing w:after="0"/>
                        <w:contextualSpacing/>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359EBEAB" w14:textId="77777777" w:rsidR="000F1E5B" w:rsidRPr="000F1E5B" w:rsidRDefault="000F1E5B" w:rsidP="00DE154B">
      <w:pPr>
        <w:spacing w:after="0"/>
        <w:rPr>
          <w:rFonts w:ascii="Times" w:eastAsia="Batang" w:hAnsi="Times"/>
          <w:szCs w:val="24"/>
          <w:lang w:val="en-GB" w:eastAsia="x-none"/>
        </w:rPr>
      </w:pPr>
    </w:p>
    <w:p w14:paraId="26057F70"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3BF6B2F2" w14:textId="77777777" w:rsidR="000F1E5B" w:rsidRPr="000F1E5B" w:rsidRDefault="000F1E5B" w:rsidP="00DE154B">
      <w:pPr>
        <w:numPr>
          <w:ilvl w:val="0"/>
          <w:numId w:val="19"/>
        </w:numPr>
        <w:spacing w:after="0"/>
        <w:ind w:left="0" w:firstLine="0"/>
        <w:rPr>
          <w:rFonts w:eastAsia="Batang"/>
          <w:szCs w:val="24"/>
          <w:lang w:val="en-GB" w:eastAsia="x-none"/>
        </w:rPr>
      </w:pPr>
      <w:r w:rsidRPr="000F1E5B">
        <w:rPr>
          <w:rFonts w:eastAsia="Batang"/>
          <w:szCs w:val="24"/>
          <w:lang w:val="en-GB" w:eastAsia="x-none"/>
        </w:rPr>
        <w:t xml:space="preserve">For SSB-RO mapping rule for additional PRACH resources for Case 2. </w:t>
      </w:r>
    </w:p>
    <w:p w14:paraId="023BBDCB" w14:textId="77777777" w:rsidR="000F1E5B" w:rsidRPr="000F1E5B" w:rsidRDefault="000F1E5B" w:rsidP="00DE154B">
      <w:pPr>
        <w:numPr>
          <w:ilvl w:val="0"/>
          <w:numId w:val="27"/>
        </w:numPr>
        <w:overflowPunct w:val="0"/>
        <w:autoSpaceDE w:val="0"/>
        <w:autoSpaceDN w:val="0"/>
        <w:adjustRightInd w:val="0"/>
        <w:spacing w:after="0"/>
        <w:textAlignment w:val="baseline"/>
        <w:rPr>
          <w:rFonts w:eastAsia="Batang"/>
          <w:szCs w:val="24"/>
          <w:lang w:val="en-GB" w:eastAsia="x-none"/>
        </w:rPr>
      </w:pPr>
      <w:r w:rsidRPr="000F1E5B">
        <w:rPr>
          <w:rFonts w:eastAsia="Batang"/>
          <w:szCs w:val="24"/>
          <w:lang w:val="en-GB" w:eastAsia="x-none"/>
        </w:rPr>
        <w:t>Extend the RAN1#117 and RAN1#118 agreements on SSB-RO mapping</w:t>
      </w:r>
    </w:p>
    <w:p w14:paraId="48ECB9FC" w14:textId="77777777" w:rsidR="000F1E5B" w:rsidRPr="000F1E5B" w:rsidRDefault="000F1E5B" w:rsidP="00DE154B">
      <w:pPr>
        <w:spacing w:after="0"/>
        <w:rPr>
          <w:rFonts w:ascii="Times" w:eastAsia="Batang" w:hAnsi="Times"/>
          <w:szCs w:val="24"/>
          <w:lang w:val="en-GB" w:eastAsia="x-none"/>
        </w:rPr>
      </w:pPr>
    </w:p>
    <w:p w14:paraId="3CA7DCF4"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0ED45668" w14:textId="77777777" w:rsidR="000F1E5B" w:rsidRPr="000F1E5B" w:rsidRDefault="000F1E5B" w:rsidP="00DE154B">
      <w:pPr>
        <w:spacing w:after="0"/>
        <w:rPr>
          <w:rFonts w:eastAsia="Batang"/>
          <w:szCs w:val="24"/>
          <w:lang w:val="en-GB" w:eastAsia="x-none"/>
        </w:rPr>
      </w:pPr>
      <w:r w:rsidRPr="000F1E5B">
        <w:rPr>
          <w:rFonts w:eastAsia="Batang"/>
          <w:szCs w:val="24"/>
          <w:lang w:val="en-GB" w:eastAsia="x-none"/>
        </w:rPr>
        <w:t xml:space="preserve">For the adaptation mechanism for additional PRACH resources (for CONNECTED mode UE and IDLE/INACTIVE mode UE), </w:t>
      </w:r>
    </w:p>
    <w:p w14:paraId="03039E7D" w14:textId="77777777" w:rsidR="000F1E5B" w:rsidRPr="000F1E5B" w:rsidRDefault="000F1E5B" w:rsidP="00DE154B">
      <w:pPr>
        <w:numPr>
          <w:ilvl w:val="0"/>
          <w:numId w:val="28"/>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At least DCI based adaptation is supported. No introduction of new DCI format.</w:t>
      </w:r>
    </w:p>
    <w:p w14:paraId="3CE3D88F" w14:textId="77777777" w:rsidR="000F1E5B" w:rsidRPr="000F1E5B" w:rsidRDefault="000F1E5B" w:rsidP="00DE154B">
      <w:pPr>
        <w:spacing w:after="0"/>
        <w:rPr>
          <w:rFonts w:ascii="Times" w:eastAsia="Batang" w:hAnsi="Times"/>
          <w:szCs w:val="24"/>
          <w:lang w:val="en-GB" w:eastAsia="x-none"/>
        </w:rPr>
      </w:pPr>
    </w:p>
    <w:p w14:paraId="0BF7B3CE" w14:textId="77777777" w:rsidR="000F1E5B" w:rsidRPr="000F1E5B" w:rsidRDefault="000F1E5B" w:rsidP="00DE154B">
      <w:pPr>
        <w:spacing w:after="0"/>
        <w:rPr>
          <w:rFonts w:ascii="Times" w:eastAsia="Batang" w:hAnsi="Times"/>
          <w:szCs w:val="24"/>
          <w:lang w:val="en-GB" w:eastAsia="x-none"/>
        </w:rPr>
      </w:pPr>
      <w:r w:rsidRPr="000F1E5B">
        <w:rPr>
          <w:rFonts w:ascii="Times" w:eastAsia="Batang" w:hAnsi="Times"/>
          <w:b/>
          <w:bCs/>
          <w:szCs w:val="24"/>
          <w:lang w:val="en-GB" w:eastAsia="x-none"/>
        </w:rPr>
        <w:t>R1-2407278</w:t>
      </w:r>
      <w:r w:rsidRPr="000F1E5B">
        <w:rPr>
          <w:rFonts w:ascii="Times" w:eastAsia="Batang" w:hAnsi="Times"/>
          <w:szCs w:val="24"/>
          <w:lang w:val="en-GB" w:eastAsia="x-none"/>
        </w:rPr>
        <w:tab/>
        <w:t>Summary#2 of AI 9.5.3 for R19 NES</w:t>
      </w:r>
      <w:r w:rsidRPr="000F1E5B">
        <w:rPr>
          <w:rFonts w:ascii="Times" w:eastAsia="Batang" w:hAnsi="Times"/>
          <w:szCs w:val="24"/>
          <w:lang w:val="en-GB" w:eastAsia="x-none"/>
        </w:rPr>
        <w:tab/>
        <w:t>Moderator (Ericsson)</w:t>
      </w:r>
    </w:p>
    <w:p w14:paraId="38B9A5C0" w14:textId="77777777" w:rsidR="000F1E5B" w:rsidRPr="000F1E5B" w:rsidRDefault="000F1E5B" w:rsidP="00DE154B">
      <w:pPr>
        <w:spacing w:after="0"/>
        <w:rPr>
          <w:rFonts w:ascii="Times" w:eastAsia="Batang" w:hAnsi="Times"/>
          <w:szCs w:val="24"/>
          <w:lang w:val="en-GB" w:eastAsia="x-none"/>
        </w:rPr>
      </w:pPr>
    </w:p>
    <w:p w14:paraId="45188E44"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5A16A689" w14:textId="77777777" w:rsidR="000F1E5B" w:rsidRPr="000F1E5B" w:rsidRDefault="000F1E5B" w:rsidP="00DE154B">
      <w:pPr>
        <w:spacing w:after="0"/>
        <w:rPr>
          <w:rFonts w:ascii="Times" w:eastAsia="Batang" w:hAnsi="Times"/>
          <w:szCs w:val="24"/>
          <w:lang w:val="en-GB"/>
        </w:rPr>
      </w:pPr>
      <w:r w:rsidRPr="000F1E5B">
        <w:rPr>
          <w:rFonts w:eastAsia="Batang"/>
          <w:szCs w:val="24"/>
          <w:lang w:val="en-GB"/>
        </w:rPr>
        <w:t>For adaptation mechanism(s) of SSB in time-domain,</w:t>
      </w:r>
    </w:p>
    <w:p w14:paraId="31FFBBD3" w14:textId="77777777" w:rsidR="000F1E5B" w:rsidRPr="000F1E5B" w:rsidRDefault="000F1E5B" w:rsidP="00DE154B">
      <w:pPr>
        <w:numPr>
          <w:ilvl w:val="0"/>
          <w:numId w:val="17"/>
        </w:numPr>
        <w:spacing w:after="0" w:line="259" w:lineRule="auto"/>
        <w:ind w:left="1080"/>
        <w:rPr>
          <w:rFonts w:eastAsia="Batang"/>
          <w:szCs w:val="24"/>
          <w:lang w:val="en-GB"/>
        </w:rPr>
      </w:pPr>
      <w:r w:rsidRPr="000F1E5B">
        <w:rPr>
          <w:rFonts w:eastAsia="Batang"/>
          <w:szCs w:val="24"/>
          <w:lang w:val="en-GB"/>
        </w:rPr>
        <w:t xml:space="preserve">For Rel-19 NES-capable UE’s PCell (Connected mode), adaptation of CD-SSB on sync raster is not supported </w:t>
      </w:r>
    </w:p>
    <w:p w14:paraId="3AD55044" w14:textId="77777777" w:rsidR="000F1E5B" w:rsidRPr="000F1E5B" w:rsidRDefault="000F1E5B" w:rsidP="00DE154B">
      <w:pPr>
        <w:numPr>
          <w:ilvl w:val="1"/>
          <w:numId w:val="17"/>
        </w:numPr>
        <w:spacing w:after="0" w:line="259" w:lineRule="auto"/>
        <w:ind w:left="1800"/>
        <w:rPr>
          <w:rFonts w:eastAsia="Batang"/>
          <w:szCs w:val="24"/>
          <w:lang w:val="en-GB"/>
        </w:rPr>
      </w:pPr>
      <w:r w:rsidRPr="000F1E5B">
        <w:rPr>
          <w:rFonts w:eastAsia="Batang"/>
          <w:szCs w:val="24"/>
          <w:lang w:val="en-GB"/>
        </w:rPr>
        <w:t>FFS: Adaptation for SSB that is not CD-SSB is supported (A2)</w:t>
      </w:r>
    </w:p>
    <w:p w14:paraId="2475068A" w14:textId="77777777" w:rsidR="000F1E5B" w:rsidRPr="000F1E5B" w:rsidRDefault="000F1E5B" w:rsidP="00DE154B">
      <w:pPr>
        <w:numPr>
          <w:ilvl w:val="1"/>
          <w:numId w:val="17"/>
        </w:numPr>
        <w:spacing w:after="0" w:line="259" w:lineRule="auto"/>
        <w:ind w:left="1800"/>
        <w:rPr>
          <w:rFonts w:eastAsia="Batang"/>
          <w:szCs w:val="24"/>
          <w:lang w:val="en-GB"/>
        </w:rPr>
      </w:pPr>
      <w:r w:rsidRPr="000F1E5B">
        <w:rPr>
          <w:rFonts w:eastAsia="Batang"/>
          <w:szCs w:val="24"/>
          <w:lang w:val="en-GB"/>
        </w:rPr>
        <w:t>FFS: Adaptation for SSB not on sync raster is supported (A3)</w:t>
      </w:r>
    </w:p>
    <w:p w14:paraId="38889AB3" w14:textId="77777777" w:rsidR="000F1E5B" w:rsidRPr="000F1E5B" w:rsidRDefault="000F1E5B" w:rsidP="00DE154B">
      <w:pPr>
        <w:numPr>
          <w:ilvl w:val="0"/>
          <w:numId w:val="17"/>
        </w:numPr>
        <w:spacing w:after="0" w:line="259" w:lineRule="auto"/>
        <w:ind w:left="1080"/>
        <w:contextualSpacing/>
        <w:rPr>
          <w:rFonts w:eastAsia="Batang"/>
          <w:szCs w:val="24"/>
          <w:lang w:val="en-GB" w:eastAsia="x-none"/>
        </w:rPr>
      </w:pPr>
      <w:r w:rsidRPr="000F1E5B">
        <w:rPr>
          <w:rFonts w:eastAsia="Batang"/>
          <w:szCs w:val="24"/>
          <w:lang w:val="en-GB" w:eastAsia="x-none"/>
        </w:rPr>
        <w:t>For Rel-19 NES-capable UE’s SCell</w:t>
      </w:r>
    </w:p>
    <w:p w14:paraId="6BA39233" w14:textId="77777777" w:rsidR="000F1E5B" w:rsidRPr="000F1E5B" w:rsidRDefault="000F1E5B" w:rsidP="00DE154B">
      <w:pPr>
        <w:numPr>
          <w:ilvl w:val="1"/>
          <w:numId w:val="17"/>
        </w:numPr>
        <w:spacing w:after="0" w:line="259" w:lineRule="auto"/>
        <w:ind w:left="1800"/>
        <w:rPr>
          <w:rFonts w:eastAsia="Batang"/>
          <w:szCs w:val="24"/>
          <w:lang w:val="en-GB"/>
        </w:rPr>
      </w:pPr>
      <w:r w:rsidRPr="000F1E5B">
        <w:rPr>
          <w:rFonts w:eastAsia="Batang"/>
          <w:szCs w:val="24"/>
          <w:lang w:val="en-GB"/>
        </w:rPr>
        <w:t>Adaptation of SSB configured for the SCell is supported for the following cases</w:t>
      </w:r>
    </w:p>
    <w:p w14:paraId="7D2CB22C" w14:textId="77777777" w:rsidR="000F1E5B" w:rsidRPr="000F1E5B" w:rsidRDefault="000F1E5B" w:rsidP="00DE154B">
      <w:pPr>
        <w:numPr>
          <w:ilvl w:val="2"/>
          <w:numId w:val="17"/>
        </w:numPr>
        <w:spacing w:after="0" w:line="259" w:lineRule="auto"/>
        <w:ind w:left="2520"/>
        <w:rPr>
          <w:rFonts w:eastAsia="Batang"/>
          <w:szCs w:val="24"/>
          <w:lang w:val="en-GB"/>
        </w:rPr>
      </w:pPr>
      <w:r w:rsidRPr="000F1E5B">
        <w:rPr>
          <w:rFonts w:eastAsia="Batang"/>
          <w:szCs w:val="24"/>
          <w:lang w:val="en-GB"/>
        </w:rPr>
        <w:t>FFS: Adaptation for CD-SSB (B1) including UE impact compared to legacy operation where the SSB is configured with periodicity&gt;20msec for SCell</w:t>
      </w:r>
    </w:p>
    <w:p w14:paraId="36BC47BB" w14:textId="77777777" w:rsidR="000F1E5B" w:rsidRPr="000F1E5B" w:rsidRDefault="000F1E5B" w:rsidP="00DE154B">
      <w:pPr>
        <w:numPr>
          <w:ilvl w:val="2"/>
          <w:numId w:val="17"/>
        </w:numPr>
        <w:spacing w:after="0" w:line="259" w:lineRule="auto"/>
        <w:ind w:left="2520"/>
        <w:rPr>
          <w:rFonts w:eastAsia="Batang"/>
          <w:szCs w:val="24"/>
          <w:lang w:val="en-GB"/>
        </w:rPr>
      </w:pPr>
      <w:r w:rsidRPr="000F1E5B">
        <w:rPr>
          <w:rFonts w:eastAsia="Batang"/>
          <w:szCs w:val="24"/>
          <w:lang w:val="en-GB"/>
        </w:rPr>
        <w:t>Adaptation for SSB that is not CD-SSB on sync raster (B2’)</w:t>
      </w:r>
    </w:p>
    <w:p w14:paraId="7018B39D" w14:textId="77777777" w:rsidR="000F1E5B" w:rsidRPr="000F1E5B" w:rsidRDefault="000F1E5B" w:rsidP="00DE154B">
      <w:pPr>
        <w:numPr>
          <w:ilvl w:val="2"/>
          <w:numId w:val="17"/>
        </w:numPr>
        <w:spacing w:after="0" w:line="259" w:lineRule="auto"/>
        <w:ind w:left="2520"/>
        <w:rPr>
          <w:rFonts w:eastAsia="Batang"/>
          <w:szCs w:val="24"/>
          <w:lang w:val="en-GB"/>
        </w:rPr>
      </w:pPr>
      <w:r w:rsidRPr="000F1E5B">
        <w:rPr>
          <w:rFonts w:eastAsia="Batang"/>
          <w:szCs w:val="24"/>
          <w:lang w:val="en-GB"/>
        </w:rPr>
        <w:t>Adaptation for SSB that is not CD-SSB not on sync raster (B3’)</w:t>
      </w:r>
    </w:p>
    <w:p w14:paraId="7EAF7056" w14:textId="77777777" w:rsidR="000F1E5B" w:rsidRPr="000F1E5B" w:rsidRDefault="000F1E5B" w:rsidP="00DE154B">
      <w:pPr>
        <w:spacing w:after="0"/>
        <w:rPr>
          <w:rFonts w:ascii="Times" w:eastAsia="Batang" w:hAnsi="Times"/>
          <w:szCs w:val="24"/>
          <w:lang w:val="en-GB" w:eastAsia="x-none"/>
        </w:rPr>
      </w:pPr>
    </w:p>
    <w:p w14:paraId="2B759F6F"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5A723978" w14:textId="77777777" w:rsidR="000F1E5B" w:rsidRPr="000F1E5B" w:rsidRDefault="000F1E5B" w:rsidP="00DE154B">
      <w:pPr>
        <w:spacing w:after="0"/>
        <w:rPr>
          <w:rFonts w:eastAsia="Batang"/>
          <w:szCs w:val="24"/>
          <w:lang w:val="en-GB" w:eastAsia="x-none"/>
        </w:rPr>
      </w:pPr>
      <w:r w:rsidRPr="000F1E5B">
        <w:rPr>
          <w:rFonts w:eastAsia="Batang"/>
          <w:szCs w:val="24"/>
          <w:lang w:val="en-GB" w:eastAsia="x-none"/>
        </w:rPr>
        <w:t xml:space="preserve">For DCI-based adaptation for additional PRACH resources, </w:t>
      </w:r>
    </w:p>
    <w:p w14:paraId="6B1389C2" w14:textId="77777777" w:rsidR="000F1E5B" w:rsidRPr="000F1E5B" w:rsidRDefault="000F1E5B" w:rsidP="00DE154B">
      <w:pPr>
        <w:numPr>
          <w:ilvl w:val="0"/>
          <w:numId w:val="28"/>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 xml:space="preserve">Select from the following DCI format(s) to carry the adaptation indication. </w:t>
      </w:r>
    </w:p>
    <w:p w14:paraId="6798B728" w14:textId="77777777" w:rsidR="000F1E5B" w:rsidRPr="000F1E5B" w:rsidRDefault="000F1E5B" w:rsidP="00DE154B">
      <w:pPr>
        <w:numPr>
          <w:ilvl w:val="1"/>
          <w:numId w:val="28"/>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DCI format 1_0</w:t>
      </w:r>
    </w:p>
    <w:p w14:paraId="68B77815" w14:textId="77777777" w:rsidR="000F1E5B" w:rsidRPr="000F1E5B" w:rsidRDefault="000F1E5B" w:rsidP="00DE154B">
      <w:pPr>
        <w:numPr>
          <w:ilvl w:val="1"/>
          <w:numId w:val="28"/>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DCI format 2_7</w:t>
      </w:r>
    </w:p>
    <w:p w14:paraId="6186B5D0" w14:textId="77777777" w:rsidR="000F1E5B" w:rsidRPr="000F1E5B" w:rsidRDefault="000F1E5B" w:rsidP="00DE154B">
      <w:pPr>
        <w:numPr>
          <w:ilvl w:val="1"/>
          <w:numId w:val="28"/>
        </w:numPr>
        <w:overflowPunct w:val="0"/>
        <w:autoSpaceDE w:val="0"/>
        <w:autoSpaceDN w:val="0"/>
        <w:adjustRightInd w:val="0"/>
        <w:spacing w:after="0"/>
        <w:contextualSpacing/>
        <w:jc w:val="both"/>
        <w:textAlignment w:val="baseline"/>
        <w:rPr>
          <w:rFonts w:eastAsia="Batang"/>
          <w:strike/>
          <w:szCs w:val="24"/>
          <w:lang w:val="en-GB" w:eastAsia="x-none"/>
        </w:rPr>
      </w:pPr>
      <w:r w:rsidRPr="000F1E5B">
        <w:rPr>
          <w:rFonts w:eastAsia="Batang"/>
          <w:szCs w:val="24"/>
          <w:lang w:val="en-GB" w:eastAsia="x-none"/>
        </w:rPr>
        <w:t>DCI format 2_9</w:t>
      </w:r>
    </w:p>
    <w:p w14:paraId="07F9D3E4" w14:textId="77777777" w:rsidR="000F1E5B" w:rsidRPr="000F1E5B" w:rsidRDefault="000F1E5B" w:rsidP="00DE154B">
      <w:pPr>
        <w:numPr>
          <w:ilvl w:val="0"/>
          <w:numId w:val="28"/>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FFS: existing (P-RNTI, SI-RNTI, CellDTRX-RNTI, PEI-RNTI, C-RNTI) or new RNTI used for detecting the DCI format</w:t>
      </w:r>
    </w:p>
    <w:p w14:paraId="164297D0" w14:textId="77777777" w:rsidR="000F1E5B" w:rsidRPr="000F1E5B" w:rsidRDefault="000F1E5B" w:rsidP="00DE154B">
      <w:pPr>
        <w:spacing w:after="0"/>
        <w:rPr>
          <w:rFonts w:ascii="Times" w:eastAsia="Batang" w:hAnsi="Times"/>
          <w:szCs w:val="24"/>
          <w:lang w:val="en-GB" w:eastAsia="x-none"/>
        </w:rPr>
      </w:pPr>
    </w:p>
    <w:p w14:paraId="4D9BF81C" w14:textId="77777777" w:rsidR="000F1E5B" w:rsidRPr="000F1E5B" w:rsidRDefault="000F1E5B" w:rsidP="00DE154B">
      <w:pPr>
        <w:spacing w:after="0"/>
        <w:rPr>
          <w:rFonts w:ascii="Times" w:eastAsia="Batang" w:hAnsi="Times"/>
          <w:szCs w:val="24"/>
          <w:lang w:val="en-GB" w:eastAsia="x-none"/>
        </w:rPr>
      </w:pPr>
    </w:p>
    <w:p w14:paraId="738A2834" w14:textId="77777777" w:rsidR="000F1E5B" w:rsidRPr="000F1E5B" w:rsidRDefault="000F1E5B" w:rsidP="00DE154B">
      <w:pPr>
        <w:spacing w:after="0"/>
        <w:rPr>
          <w:rFonts w:ascii="Times" w:eastAsia="Batang" w:hAnsi="Times"/>
          <w:b/>
          <w:bCs/>
          <w:szCs w:val="24"/>
          <w:lang w:val="en-GB" w:eastAsia="x-none"/>
        </w:rPr>
      </w:pPr>
      <w:r w:rsidRPr="000F1E5B">
        <w:rPr>
          <w:rFonts w:ascii="Times" w:eastAsia="Batang" w:hAnsi="Times"/>
          <w:b/>
          <w:bCs/>
          <w:szCs w:val="24"/>
          <w:highlight w:val="green"/>
          <w:lang w:val="en-GB" w:eastAsia="x-none"/>
        </w:rPr>
        <w:t>Agreement</w:t>
      </w:r>
    </w:p>
    <w:p w14:paraId="16355186" w14:textId="77777777" w:rsidR="000F1E5B" w:rsidRPr="000F1E5B" w:rsidRDefault="000F1E5B" w:rsidP="00DE154B">
      <w:pPr>
        <w:spacing w:after="0"/>
        <w:rPr>
          <w:rFonts w:ascii="Times" w:eastAsia="Batang" w:hAnsi="Times" w:cs="Times"/>
          <w:szCs w:val="24"/>
          <w:lang w:val="en-GB"/>
        </w:rPr>
      </w:pPr>
      <w:r w:rsidRPr="000F1E5B">
        <w:rPr>
          <w:rFonts w:ascii="Times" w:eastAsia="Batang" w:hAnsi="Times" w:cs="Times"/>
          <w:szCs w:val="24"/>
          <w:lang w:val="en-GB"/>
        </w:rPr>
        <w:t>For Cell DTX extension to SSBs not on sync-raster for connected mode UEs, select from following options</w:t>
      </w:r>
    </w:p>
    <w:p w14:paraId="16853442" w14:textId="77777777" w:rsidR="000F1E5B" w:rsidRPr="000F1E5B" w:rsidRDefault="000F1E5B" w:rsidP="00DE154B">
      <w:pPr>
        <w:numPr>
          <w:ilvl w:val="0"/>
          <w:numId w:val="29"/>
        </w:numPr>
        <w:spacing w:after="0"/>
        <w:contextualSpacing/>
        <w:rPr>
          <w:rFonts w:eastAsia="Batang"/>
          <w:szCs w:val="24"/>
          <w:lang w:val="en-GB" w:eastAsia="x-none"/>
        </w:rPr>
      </w:pPr>
      <w:r w:rsidRPr="000F1E5B">
        <w:rPr>
          <w:rFonts w:eastAsia="Batang"/>
          <w:szCs w:val="24"/>
          <w:lang w:val="en-GB" w:eastAsia="x-none"/>
        </w:rPr>
        <w:t xml:space="preserve">Option 1: One SSB burst periodicity is configured for the UE and UEs assumes SSB transmissions are not present during Cell DTX non-active period </w:t>
      </w:r>
    </w:p>
    <w:p w14:paraId="0F3292C2" w14:textId="77777777" w:rsidR="000F1E5B" w:rsidRPr="000F1E5B" w:rsidRDefault="000F1E5B" w:rsidP="00DE154B">
      <w:pPr>
        <w:numPr>
          <w:ilvl w:val="0"/>
          <w:numId w:val="29"/>
        </w:numPr>
        <w:spacing w:after="0"/>
        <w:contextualSpacing/>
        <w:rPr>
          <w:rFonts w:eastAsia="Batang"/>
          <w:szCs w:val="24"/>
          <w:lang w:val="en-GB" w:eastAsia="x-none"/>
        </w:rPr>
      </w:pPr>
      <w:r w:rsidRPr="000F1E5B">
        <w:rPr>
          <w:rFonts w:eastAsia="Batang"/>
          <w:szCs w:val="24"/>
          <w:lang w:val="en-GB" w:eastAsia="x-none"/>
        </w:rPr>
        <w:t xml:space="preserve">Option 2: UE assumes SSB transmission with different periodicities during Cell DTX non-active period and during Cell DTX active period </w:t>
      </w:r>
    </w:p>
    <w:p w14:paraId="2234DA98" w14:textId="77777777" w:rsidR="000F1E5B" w:rsidRPr="000F1E5B" w:rsidRDefault="000F1E5B" w:rsidP="00DE154B">
      <w:pPr>
        <w:numPr>
          <w:ilvl w:val="0"/>
          <w:numId w:val="29"/>
        </w:numPr>
        <w:spacing w:after="0"/>
        <w:contextualSpacing/>
        <w:rPr>
          <w:rFonts w:eastAsia="Batang"/>
          <w:szCs w:val="24"/>
          <w:lang w:val="en-GB" w:eastAsia="x-none"/>
        </w:rPr>
      </w:pPr>
      <w:r w:rsidRPr="000F1E5B">
        <w:rPr>
          <w:rFonts w:eastAsia="Batang"/>
          <w:szCs w:val="24"/>
          <w:lang w:val="en-GB" w:eastAsia="x-none"/>
        </w:rPr>
        <w:t>Option 3: Cell DTX does not impact UE assumption on SSB transmissions (i.e. legacy behavior) – no spec impact</w:t>
      </w:r>
    </w:p>
    <w:p w14:paraId="60B2C2F2" w14:textId="77777777" w:rsidR="000F1E5B" w:rsidRPr="000F1E5B" w:rsidRDefault="000F1E5B" w:rsidP="00DE154B">
      <w:pPr>
        <w:spacing w:after="0"/>
        <w:rPr>
          <w:rFonts w:ascii="Times" w:eastAsia="Batang" w:hAnsi="Times"/>
          <w:szCs w:val="24"/>
          <w:lang w:val="en-GB" w:eastAsia="x-none"/>
        </w:rPr>
      </w:pPr>
    </w:p>
    <w:p w14:paraId="52D4B74C" w14:textId="77777777" w:rsidR="000F1E5B" w:rsidRPr="000F1E5B" w:rsidRDefault="000F1E5B" w:rsidP="00DE154B">
      <w:pPr>
        <w:spacing w:after="0"/>
        <w:rPr>
          <w:rFonts w:ascii="Times" w:eastAsia="Batang" w:hAnsi="Times"/>
          <w:b/>
          <w:bCs/>
          <w:szCs w:val="24"/>
          <w:lang w:val="en-GB" w:eastAsia="x-none"/>
        </w:rPr>
      </w:pPr>
      <w:r w:rsidRPr="000F1E5B">
        <w:rPr>
          <w:rFonts w:ascii="Times" w:eastAsia="Batang" w:hAnsi="Times"/>
          <w:b/>
          <w:bCs/>
          <w:szCs w:val="24"/>
          <w:highlight w:val="green"/>
          <w:lang w:val="en-GB" w:eastAsia="x-none"/>
        </w:rPr>
        <w:t>Agreement</w:t>
      </w:r>
    </w:p>
    <w:p w14:paraId="4588C6AF" w14:textId="77777777" w:rsidR="000F1E5B" w:rsidRPr="000F1E5B" w:rsidRDefault="000F1E5B" w:rsidP="00DE154B">
      <w:pPr>
        <w:spacing w:after="0"/>
        <w:rPr>
          <w:rFonts w:eastAsia="Batang"/>
          <w:szCs w:val="24"/>
          <w:lang w:val="en-GB" w:eastAsia="x-none"/>
        </w:rPr>
      </w:pPr>
      <w:r w:rsidRPr="000F1E5B">
        <w:rPr>
          <w:rFonts w:eastAsia="Batang"/>
          <w:szCs w:val="24"/>
          <w:lang w:val="en-GB" w:eastAsia="x-none"/>
        </w:rPr>
        <w:t>For DCI-based adaptation for additional PRACH resources, select only from the following alternatives</w:t>
      </w:r>
    </w:p>
    <w:p w14:paraId="2B3B0CE1" w14:textId="77777777" w:rsidR="000F1E5B" w:rsidRPr="000F1E5B" w:rsidRDefault="000F1E5B" w:rsidP="00DE154B">
      <w:pPr>
        <w:numPr>
          <w:ilvl w:val="0"/>
          <w:numId w:val="29"/>
        </w:numPr>
        <w:spacing w:after="0"/>
        <w:rPr>
          <w:rFonts w:eastAsia="Batang"/>
          <w:szCs w:val="24"/>
          <w:lang w:val="en-GB"/>
        </w:rPr>
      </w:pPr>
      <w:r w:rsidRPr="000F1E5B">
        <w:rPr>
          <w:rFonts w:eastAsia="Batang"/>
          <w:szCs w:val="24"/>
          <w:lang w:val="en-GB"/>
        </w:rPr>
        <w:t>Alt 1: (PRACH resource configuration level) DCI-based adaptation to indicate whether the additional PRACH resources provided by semi-static signalling are available or not</w:t>
      </w:r>
    </w:p>
    <w:p w14:paraId="1369DD65" w14:textId="77777777" w:rsidR="000F1E5B" w:rsidRPr="000F1E5B" w:rsidRDefault="000F1E5B" w:rsidP="00DE154B">
      <w:pPr>
        <w:numPr>
          <w:ilvl w:val="1"/>
          <w:numId w:val="29"/>
        </w:numPr>
        <w:spacing w:after="0"/>
        <w:rPr>
          <w:rFonts w:eastAsia="Batang"/>
          <w:szCs w:val="24"/>
          <w:lang w:val="en-GB"/>
        </w:rPr>
      </w:pPr>
      <w:r w:rsidRPr="000F1E5B">
        <w:rPr>
          <w:rFonts w:eastAsia="Batang"/>
          <w:szCs w:val="24"/>
          <w:lang w:val="en-GB"/>
        </w:rPr>
        <w:t>FFS: details</w:t>
      </w:r>
    </w:p>
    <w:p w14:paraId="5F5F345F" w14:textId="77777777" w:rsidR="000F1E5B" w:rsidRPr="000F1E5B" w:rsidRDefault="000F1E5B" w:rsidP="00DE154B">
      <w:pPr>
        <w:numPr>
          <w:ilvl w:val="0"/>
          <w:numId w:val="29"/>
        </w:numPr>
        <w:spacing w:after="0"/>
        <w:rPr>
          <w:rFonts w:eastAsia="Batang"/>
          <w:szCs w:val="24"/>
          <w:lang w:val="en-GB"/>
        </w:rPr>
      </w:pPr>
      <w:r w:rsidRPr="000F1E5B">
        <w:rPr>
          <w:rFonts w:eastAsia="Batang"/>
          <w:szCs w:val="24"/>
          <w:lang w:val="en-GB"/>
        </w:rPr>
        <w:t>Alt 2: (subset of PRACH resource level) DCI-based adaptation to indicate whether a subset of the additional PRACH resources provided by semi-static signalling are available or not</w:t>
      </w:r>
    </w:p>
    <w:p w14:paraId="626901B1" w14:textId="77777777" w:rsidR="000F1E5B" w:rsidRPr="000F1E5B" w:rsidRDefault="000F1E5B" w:rsidP="00DE154B">
      <w:pPr>
        <w:numPr>
          <w:ilvl w:val="1"/>
          <w:numId w:val="29"/>
        </w:numPr>
        <w:spacing w:after="0"/>
        <w:rPr>
          <w:rFonts w:ascii="Calibri" w:eastAsia="Batang" w:hAnsi="Calibri"/>
          <w:sz w:val="16"/>
          <w:szCs w:val="16"/>
        </w:rPr>
      </w:pPr>
      <w:r w:rsidRPr="000F1E5B">
        <w:rPr>
          <w:rFonts w:eastAsia="Batang"/>
          <w:szCs w:val="24"/>
          <w:lang w:val="en-GB"/>
        </w:rPr>
        <w:t xml:space="preserve">FFS: whether the subset of the additional PRACH resources is in </w:t>
      </w:r>
    </w:p>
    <w:p w14:paraId="7172D3B1" w14:textId="77777777" w:rsidR="000F1E5B" w:rsidRPr="000F1E5B" w:rsidRDefault="000F1E5B" w:rsidP="00DE154B">
      <w:pPr>
        <w:numPr>
          <w:ilvl w:val="2"/>
          <w:numId w:val="29"/>
        </w:numPr>
        <w:spacing w:after="0"/>
        <w:rPr>
          <w:rFonts w:ascii="Calibri" w:eastAsia="Batang" w:hAnsi="Calibri"/>
          <w:sz w:val="16"/>
          <w:szCs w:val="16"/>
        </w:rPr>
      </w:pPr>
      <w:r w:rsidRPr="000F1E5B">
        <w:rPr>
          <w:rFonts w:eastAsia="Batang"/>
          <w:szCs w:val="24"/>
          <w:lang w:val="en-GB"/>
        </w:rPr>
        <w:t>Alt 2-1: RO level per SSB</w:t>
      </w:r>
    </w:p>
    <w:p w14:paraId="5D3018D2" w14:textId="77777777" w:rsidR="000F1E5B" w:rsidRPr="000F1E5B" w:rsidRDefault="000F1E5B" w:rsidP="00DE154B">
      <w:pPr>
        <w:numPr>
          <w:ilvl w:val="2"/>
          <w:numId w:val="29"/>
        </w:numPr>
        <w:spacing w:after="0"/>
        <w:rPr>
          <w:rFonts w:ascii="Calibri" w:eastAsia="Batang" w:hAnsi="Calibri"/>
          <w:sz w:val="16"/>
          <w:szCs w:val="16"/>
        </w:rPr>
      </w:pPr>
      <w:r w:rsidRPr="000F1E5B">
        <w:rPr>
          <w:rFonts w:eastAsia="Batang"/>
          <w:szCs w:val="24"/>
          <w:lang w:val="en-GB"/>
        </w:rPr>
        <w:t>Alt 2-2: SSB-to-RO mapping cycle level</w:t>
      </w:r>
    </w:p>
    <w:p w14:paraId="1935234F" w14:textId="77777777" w:rsidR="000F1E5B" w:rsidRPr="000F1E5B" w:rsidRDefault="000F1E5B" w:rsidP="00DE154B">
      <w:pPr>
        <w:numPr>
          <w:ilvl w:val="2"/>
          <w:numId w:val="29"/>
        </w:numPr>
        <w:spacing w:after="0"/>
        <w:rPr>
          <w:rFonts w:ascii="Calibri" w:eastAsia="Batang" w:hAnsi="Calibri"/>
          <w:sz w:val="16"/>
          <w:szCs w:val="16"/>
        </w:rPr>
      </w:pPr>
      <w:r w:rsidRPr="000F1E5B">
        <w:rPr>
          <w:rFonts w:eastAsia="Batang"/>
          <w:szCs w:val="24"/>
          <w:lang w:val="en-GB"/>
        </w:rPr>
        <w:t>Alt 2-3: PRACH association period level</w:t>
      </w:r>
    </w:p>
    <w:p w14:paraId="26983A35" w14:textId="77777777" w:rsidR="000F1E5B" w:rsidRPr="000F1E5B" w:rsidRDefault="000F1E5B" w:rsidP="00DE154B">
      <w:pPr>
        <w:numPr>
          <w:ilvl w:val="2"/>
          <w:numId w:val="29"/>
        </w:numPr>
        <w:spacing w:after="0"/>
        <w:rPr>
          <w:rFonts w:ascii="Calibri" w:eastAsia="Batang" w:hAnsi="Calibri"/>
          <w:sz w:val="16"/>
          <w:szCs w:val="16"/>
        </w:rPr>
      </w:pPr>
      <w:r w:rsidRPr="000F1E5B">
        <w:rPr>
          <w:rFonts w:eastAsia="Batang"/>
          <w:szCs w:val="24"/>
          <w:lang w:val="en-GB"/>
        </w:rPr>
        <w:t>Alt 2-4: PRACH association pattern period level </w:t>
      </w:r>
    </w:p>
    <w:p w14:paraId="38FDD90C" w14:textId="77777777" w:rsidR="000F1E5B" w:rsidRPr="000F1E5B" w:rsidRDefault="000F1E5B" w:rsidP="00DE154B">
      <w:pPr>
        <w:numPr>
          <w:ilvl w:val="2"/>
          <w:numId w:val="29"/>
        </w:numPr>
        <w:spacing w:after="0"/>
        <w:rPr>
          <w:rFonts w:ascii="Calibri" w:eastAsia="Batang" w:hAnsi="Calibri"/>
          <w:sz w:val="16"/>
          <w:szCs w:val="16"/>
        </w:rPr>
      </w:pPr>
      <w:r w:rsidRPr="000F1E5B">
        <w:rPr>
          <w:rFonts w:eastAsia="Batang"/>
          <w:szCs w:val="24"/>
          <w:lang w:val="en-GB"/>
        </w:rPr>
        <w:t>Alt 2-5: SFN level</w:t>
      </w:r>
    </w:p>
    <w:p w14:paraId="7D7C7A5F" w14:textId="77777777" w:rsidR="000F1E5B" w:rsidRPr="000F1E5B" w:rsidRDefault="000F1E5B" w:rsidP="00DE154B">
      <w:pPr>
        <w:numPr>
          <w:ilvl w:val="0"/>
          <w:numId w:val="29"/>
        </w:numPr>
        <w:spacing w:after="0"/>
        <w:rPr>
          <w:rFonts w:eastAsia="Batang"/>
          <w:szCs w:val="24"/>
          <w:lang w:val="en-GB"/>
        </w:rPr>
      </w:pPr>
      <w:r w:rsidRPr="000F1E5B">
        <w:rPr>
          <w:rFonts w:eastAsia="Batang"/>
          <w:szCs w:val="24"/>
          <w:lang w:val="en-GB" w:eastAsia="ko-KR"/>
        </w:rPr>
        <w:t xml:space="preserve">Alt 3: </w:t>
      </w:r>
      <w:r w:rsidRPr="000F1E5B">
        <w:rPr>
          <w:rFonts w:eastAsia="Batang"/>
          <w:szCs w:val="24"/>
          <w:lang w:val="en-GB"/>
        </w:rPr>
        <w:t>DCI-based Enhanced/new Cell DRX to indicate whether the enhanced/new Cell DRX is activated or deactivated.</w:t>
      </w:r>
    </w:p>
    <w:p w14:paraId="2B6F86A0" w14:textId="77777777" w:rsidR="000F1E5B" w:rsidRPr="000F1E5B" w:rsidRDefault="000F1E5B" w:rsidP="00DE154B">
      <w:pPr>
        <w:numPr>
          <w:ilvl w:val="1"/>
          <w:numId w:val="29"/>
        </w:numPr>
        <w:spacing w:after="0"/>
        <w:rPr>
          <w:rFonts w:eastAsia="Batang"/>
          <w:szCs w:val="24"/>
          <w:lang w:val="en-GB"/>
        </w:rPr>
      </w:pPr>
      <w:r w:rsidRPr="000F1E5B">
        <w:rPr>
          <w:rFonts w:eastAsia="Batang"/>
          <w:szCs w:val="24"/>
          <w:lang w:val="en-GB"/>
        </w:rPr>
        <w:t>If activated, the additional configured PRACH provided by semi-static signalling within non-active period are not available.</w:t>
      </w:r>
    </w:p>
    <w:p w14:paraId="708C6231" w14:textId="77777777" w:rsidR="000F1E5B" w:rsidRPr="000F1E5B" w:rsidRDefault="000F1E5B" w:rsidP="00DE154B">
      <w:pPr>
        <w:numPr>
          <w:ilvl w:val="1"/>
          <w:numId w:val="29"/>
        </w:numPr>
        <w:spacing w:after="0"/>
        <w:rPr>
          <w:rFonts w:eastAsia="Batang"/>
          <w:szCs w:val="24"/>
          <w:lang w:val="en-GB"/>
        </w:rPr>
      </w:pPr>
      <w:r w:rsidRPr="000F1E5B">
        <w:rPr>
          <w:rFonts w:eastAsia="Batang"/>
          <w:szCs w:val="24"/>
          <w:lang w:val="en-GB"/>
        </w:rPr>
        <w:t>FFS: whether Alt 1 and/or Alt 2 can be applied to the active period</w:t>
      </w:r>
    </w:p>
    <w:p w14:paraId="549FE93C" w14:textId="77777777" w:rsidR="000F1E5B" w:rsidRPr="000F1E5B" w:rsidRDefault="000F1E5B" w:rsidP="00DE154B">
      <w:pPr>
        <w:numPr>
          <w:ilvl w:val="1"/>
          <w:numId w:val="29"/>
        </w:numPr>
        <w:spacing w:after="0"/>
        <w:rPr>
          <w:rFonts w:eastAsia="Batang"/>
          <w:szCs w:val="24"/>
          <w:lang w:val="en-GB"/>
        </w:rPr>
      </w:pPr>
      <w:r w:rsidRPr="000F1E5B">
        <w:rPr>
          <w:rFonts w:eastAsia="Batang"/>
          <w:szCs w:val="24"/>
          <w:lang w:val="en-GB"/>
        </w:rPr>
        <w:t>FFS: details</w:t>
      </w:r>
    </w:p>
    <w:p w14:paraId="52B52E48" w14:textId="3270C03D" w:rsidR="000F1E5B" w:rsidRDefault="000F1E5B" w:rsidP="000F3C1F">
      <w:pPr>
        <w:rPr>
          <w:rFonts w:eastAsia="SimSun"/>
          <w:lang w:eastAsia="zh-CN"/>
        </w:rPr>
      </w:pPr>
    </w:p>
    <w:p w14:paraId="187E2E0D" w14:textId="0AF2ACD7" w:rsidR="00CA758F" w:rsidRPr="000F1E5B" w:rsidRDefault="00CA758F" w:rsidP="00CA758F">
      <w:pPr>
        <w:pStyle w:val="Heading2"/>
        <w:numPr>
          <w:ilvl w:val="0"/>
          <w:numId w:val="0"/>
        </w:numPr>
        <w:rPr>
          <w:lang w:val="en-US"/>
        </w:rPr>
      </w:pPr>
      <w:r w:rsidRPr="000F1E5B">
        <w:rPr>
          <w:rFonts w:hint="eastAsia"/>
          <w:lang w:val="en-US"/>
        </w:rPr>
        <w:t>R</w:t>
      </w:r>
      <w:r w:rsidRPr="000F1E5B">
        <w:rPr>
          <w:lang w:val="en-US"/>
        </w:rPr>
        <w:t>AN1#118</w:t>
      </w:r>
      <w:r>
        <w:rPr>
          <w:lang w:val="en-US"/>
        </w:rPr>
        <w:t>-bis</w:t>
      </w:r>
      <w:r w:rsidRPr="000F1E5B">
        <w:rPr>
          <w:lang w:val="en-US"/>
        </w:rPr>
        <w:t xml:space="preserve"> agreement</w:t>
      </w:r>
    </w:p>
    <w:p w14:paraId="2E4C7665" w14:textId="77777777" w:rsidR="00CA758F" w:rsidRPr="00CA758F" w:rsidRDefault="00CA758F" w:rsidP="00DE154B">
      <w:pPr>
        <w:spacing w:after="0"/>
        <w:rPr>
          <w:rFonts w:ascii="Times" w:eastAsia="Batang" w:hAnsi="Times"/>
          <w:b/>
          <w:bCs/>
          <w:szCs w:val="24"/>
          <w:lang w:val="en-GB" w:eastAsia="x-none"/>
        </w:rPr>
      </w:pPr>
      <w:r w:rsidRPr="00CA758F">
        <w:rPr>
          <w:rFonts w:ascii="Times" w:eastAsia="Batang" w:hAnsi="Times"/>
          <w:b/>
          <w:bCs/>
          <w:szCs w:val="24"/>
          <w:highlight w:val="green"/>
          <w:lang w:val="en-GB" w:eastAsia="x-none"/>
        </w:rPr>
        <w:t>Agreement</w:t>
      </w:r>
    </w:p>
    <w:p w14:paraId="4666C4F3" w14:textId="77777777" w:rsidR="00CA758F" w:rsidRPr="00CA758F" w:rsidRDefault="00CA758F" w:rsidP="00DE154B">
      <w:pPr>
        <w:numPr>
          <w:ilvl w:val="0"/>
          <w:numId w:val="19"/>
        </w:numPr>
        <w:spacing w:after="0"/>
        <w:ind w:left="0" w:firstLine="0"/>
        <w:rPr>
          <w:rFonts w:eastAsia="Batang"/>
          <w:szCs w:val="24"/>
        </w:rPr>
      </w:pPr>
      <w:r w:rsidRPr="00CA758F">
        <w:rPr>
          <w:rFonts w:eastAsia="Batang"/>
          <w:szCs w:val="24"/>
          <w:lang w:val="en-GB"/>
        </w:rPr>
        <w:t xml:space="preserve">For adaptation of PRACH in time-domain, the same </w:t>
      </w:r>
      <w:r w:rsidRPr="00CA758F">
        <w:rPr>
          <w:rFonts w:eastAsia="Batang"/>
          <w:szCs w:val="24"/>
        </w:rPr>
        <w:t>PRACH preamble format is used for the additional RACH resources and legacy PRACH resources.</w:t>
      </w:r>
    </w:p>
    <w:p w14:paraId="6F9E8A52" w14:textId="77777777" w:rsidR="00CA758F" w:rsidRPr="00CA758F" w:rsidRDefault="00CA758F" w:rsidP="00DE154B">
      <w:pPr>
        <w:numPr>
          <w:ilvl w:val="0"/>
          <w:numId w:val="19"/>
        </w:numPr>
        <w:spacing w:after="0"/>
        <w:ind w:left="0" w:firstLine="0"/>
        <w:rPr>
          <w:rFonts w:eastAsia="Batang"/>
          <w:szCs w:val="24"/>
        </w:rPr>
      </w:pPr>
    </w:p>
    <w:p w14:paraId="302D6925" w14:textId="77777777" w:rsidR="00CA758F" w:rsidRPr="00CA758F" w:rsidRDefault="00CA758F" w:rsidP="00DE154B">
      <w:pPr>
        <w:numPr>
          <w:ilvl w:val="0"/>
          <w:numId w:val="19"/>
        </w:numPr>
        <w:spacing w:after="0"/>
        <w:ind w:left="0" w:firstLine="0"/>
        <w:rPr>
          <w:rFonts w:eastAsia="Batang"/>
          <w:b/>
          <w:bCs/>
          <w:szCs w:val="24"/>
        </w:rPr>
      </w:pPr>
      <w:r w:rsidRPr="00CA758F">
        <w:rPr>
          <w:rFonts w:eastAsia="Batang"/>
          <w:b/>
          <w:bCs/>
          <w:szCs w:val="24"/>
          <w:highlight w:val="green"/>
        </w:rPr>
        <w:t>Agreement</w:t>
      </w:r>
    </w:p>
    <w:p w14:paraId="592785EF" w14:textId="77777777" w:rsidR="00CA758F" w:rsidRPr="00CA758F" w:rsidRDefault="00CA758F" w:rsidP="00DE154B">
      <w:pPr>
        <w:spacing w:after="0"/>
        <w:rPr>
          <w:rFonts w:eastAsia="Batang"/>
          <w:szCs w:val="24"/>
          <w:lang w:val="en-GB"/>
        </w:rPr>
      </w:pPr>
      <w:r w:rsidRPr="00CA758F">
        <w:rPr>
          <w:rFonts w:eastAsia="Batang"/>
          <w:szCs w:val="24"/>
          <w:lang w:val="en-GB"/>
        </w:rPr>
        <w:t xml:space="preserve">For adaptation of PRACH in time-domain, support both of the following </w:t>
      </w:r>
    </w:p>
    <w:p w14:paraId="5C4A0554" w14:textId="77777777" w:rsidR="00CA758F" w:rsidRPr="00CA758F" w:rsidRDefault="00CA758F" w:rsidP="00DE154B">
      <w:pPr>
        <w:numPr>
          <w:ilvl w:val="0"/>
          <w:numId w:val="31"/>
        </w:numPr>
        <w:spacing w:after="0"/>
        <w:contextualSpacing/>
        <w:rPr>
          <w:rFonts w:eastAsia="Batang"/>
          <w:szCs w:val="24"/>
        </w:rPr>
      </w:pPr>
      <w:r w:rsidRPr="00CA758F">
        <w:rPr>
          <w:rFonts w:eastAsia="Batang"/>
          <w:szCs w:val="24"/>
        </w:rPr>
        <w:t xml:space="preserve">Alt 1: The PRACH configuration index for the additional PRACH resources is same as the PRACH configuration index for the legacy resources </w:t>
      </w:r>
    </w:p>
    <w:p w14:paraId="1EBB49C0" w14:textId="77777777" w:rsidR="00CA758F" w:rsidRPr="00CA758F" w:rsidRDefault="00CA758F" w:rsidP="00DE154B">
      <w:pPr>
        <w:numPr>
          <w:ilvl w:val="0"/>
          <w:numId w:val="25"/>
        </w:numPr>
        <w:spacing w:after="0"/>
        <w:contextualSpacing/>
        <w:rPr>
          <w:rFonts w:eastAsia="Batang"/>
          <w:szCs w:val="24"/>
        </w:rPr>
      </w:pPr>
      <w:r w:rsidRPr="00CA758F">
        <w:rPr>
          <w:rFonts w:eastAsia="Batang"/>
          <w:szCs w:val="24"/>
        </w:rPr>
        <w:t>Alt 2: The PRACH configuration index for the additional PRACH resources is different from the PRACH configuration index for the legacy resources</w:t>
      </w:r>
    </w:p>
    <w:p w14:paraId="12090340" w14:textId="77777777" w:rsidR="00CA758F" w:rsidRPr="00CA758F" w:rsidRDefault="00CA758F" w:rsidP="00DE154B">
      <w:pPr>
        <w:numPr>
          <w:ilvl w:val="0"/>
          <w:numId w:val="25"/>
        </w:numPr>
        <w:spacing w:after="0"/>
        <w:contextualSpacing/>
        <w:rPr>
          <w:rFonts w:eastAsia="Batang"/>
          <w:szCs w:val="24"/>
        </w:rPr>
      </w:pPr>
      <w:r w:rsidRPr="00CA758F">
        <w:rPr>
          <w:rFonts w:eastAsia="Batang"/>
          <w:szCs w:val="24"/>
        </w:rPr>
        <w:t xml:space="preserve">FFS: Additional details </w:t>
      </w:r>
    </w:p>
    <w:p w14:paraId="7ECE6013" w14:textId="77777777" w:rsidR="00CA758F" w:rsidRPr="00CA758F" w:rsidRDefault="00CA758F" w:rsidP="00DE154B">
      <w:pPr>
        <w:numPr>
          <w:ilvl w:val="0"/>
          <w:numId w:val="19"/>
        </w:numPr>
        <w:spacing w:after="0"/>
        <w:ind w:left="0" w:firstLine="0"/>
        <w:rPr>
          <w:rFonts w:eastAsia="Batang"/>
          <w:szCs w:val="24"/>
          <w:lang w:val="en-GB" w:eastAsia="x-none"/>
        </w:rPr>
      </w:pPr>
    </w:p>
    <w:p w14:paraId="4E48B116" w14:textId="77777777" w:rsidR="00CA758F" w:rsidRPr="00CA758F" w:rsidRDefault="00CA758F" w:rsidP="00DE154B">
      <w:pPr>
        <w:spacing w:after="0"/>
        <w:rPr>
          <w:rFonts w:ascii="Times" w:eastAsia="Batang" w:hAnsi="Times"/>
          <w:b/>
          <w:bCs/>
          <w:szCs w:val="24"/>
          <w:lang w:val="en-GB" w:eastAsia="x-none"/>
        </w:rPr>
      </w:pPr>
      <w:r w:rsidRPr="00CA758F">
        <w:rPr>
          <w:rFonts w:ascii="Times" w:eastAsia="Batang" w:hAnsi="Times"/>
          <w:b/>
          <w:bCs/>
          <w:szCs w:val="24"/>
          <w:highlight w:val="darkYellow"/>
          <w:lang w:val="en-GB" w:eastAsia="x-none"/>
        </w:rPr>
        <w:t>Working Assumption</w:t>
      </w:r>
    </w:p>
    <w:p w14:paraId="55BE8051" w14:textId="77777777" w:rsidR="00CA758F" w:rsidRPr="00CA758F" w:rsidRDefault="00CA758F" w:rsidP="00DE154B">
      <w:pPr>
        <w:spacing w:after="0"/>
        <w:rPr>
          <w:rFonts w:eastAsia="Batang"/>
          <w:szCs w:val="24"/>
          <w:lang w:val="en-GB"/>
        </w:rPr>
      </w:pPr>
      <w:r w:rsidRPr="00CA758F">
        <w:rPr>
          <w:rFonts w:eastAsia="Batang"/>
          <w:szCs w:val="24"/>
          <w:lang w:val="en-GB"/>
        </w:rPr>
        <w:t>For DCI-based adaptation for additional PRACH resources, at least DCI format 1_0 can carry the adaptation indication for UEs in idle/inactive and connected mode.</w:t>
      </w:r>
    </w:p>
    <w:p w14:paraId="084D8FC7" w14:textId="77777777" w:rsidR="00CA758F" w:rsidRPr="00CA758F" w:rsidRDefault="00CA758F" w:rsidP="00DE154B">
      <w:pPr>
        <w:numPr>
          <w:ilvl w:val="0"/>
          <w:numId w:val="20"/>
        </w:numPr>
        <w:spacing w:after="0"/>
        <w:rPr>
          <w:rFonts w:eastAsia="Batang"/>
          <w:szCs w:val="24"/>
          <w:lang w:val="en-GB" w:eastAsia="x-none"/>
        </w:rPr>
      </w:pPr>
      <w:r w:rsidRPr="00CA758F">
        <w:rPr>
          <w:rFonts w:eastAsia="Batang"/>
          <w:szCs w:val="24"/>
          <w:lang w:val="en-GB" w:eastAsia="x-none"/>
        </w:rPr>
        <w:t>P-RNTI is used</w:t>
      </w:r>
    </w:p>
    <w:p w14:paraId="273B3003" w14:textId="77777777" w:rsidR="00CA758F" w:rsidRPr="00CA758F" w:rsidRDefault="00CA758F" w:rsidP="00DE154B">
      <w:pPr>
        <w:spacing w:after="0"/>
        <w:rPr>
          <w:rFonts w:ascii="Times" w:eastAsia="Batang" w:hAnsi="Times"/>
          <w:szCs w:val="24"/>
          <w:lang w:val="en-GB" w:eastAsia="x-none"/>
        </w:rPr>
      </w:pPr>
    </w:p>
    <w:p w14:paraId="24ADBB5B" w14:textId="77777777" w:rsidR="00CA758F" w:rsidRPr="00CA758F" w:rsidRDefault="00CA758F" w:rsidP="00DE154B">
      <w:pPr>
        <w:spacing w:after="0"/>
        <w:rPr>
          <w:rFonts w:ascii="Times" w:eastAsia="Batang" w:hAnsi="Times"/>
          <w:b/>
          <w:bCs/>
          <w:szCs w:val="24"/>
          <w:lang w:val="en-GB" w:eastAsia="x-none"/>
        </w:rPr>
      </w:pPr>
      <w:r w:rsidRPr="00CA758F">
        <w:rPr>
          <w:rFonts w:ascii="Times" w:eastAsia="Batang" w:hAnsi="Times"/>
          <w:b/>
          <w:bCs/>
          <w:szCs w:val="24"/>
          <w:highlight w:val="green"/>
          <w:lang w:val="en-GB" w:eastAsia="x-none"/>
        </w:rPr>
        <w:t>Agreement</w:t>
      </w:r>
    </w:p>
    <w:p w14:paraId="37F96AD9" w14:textId="77777777" w:rsidR="00CA758F" w:rsidRPr="00CA758F" w:rsidRDefault="00CA758F" w:rsidP="00DE154B">
      <w:pPr>
        <w:numPr>
          <w:ilvl w:val="0"/>
          <w:numId w:val="19"/>
        </w:numPr>
        <w:spacing w:after="0"/>
        <w:ind w:left="0" w:firstLine="0"/>
        <w:rPr>
          <w:rFonts w:eastAsia="Batang"/>
          <w:szCs w:val="24"/>
          <w:lang w:val="en-GB"/>
        </w:rPr>
      </w:pPr>
      <w:r w:rsidRPr="00CA758F">
        <w:rPr>
          <w:rFonts w:eastAsia="Batang"/>
          <w:szCs w:val="24"/>
          <w:lang w:val="en-GB"/>
        </w:rPr>
        <w:t xml:space="preserve">For adaptation of PRACH in time-domain, the frequency domain resources for the additional PRACH resources and legacy PRACH resources can be same or different </w:t>
      </w:r>
    </w:p>
    <w:p w14:paraId="7684EA09" w14:textId="77777777" w:rsidR="00CA758F" w:rsidRPr="00CA758F" w:rsidRDefault="00CA758F" w:rsidP="00DE154B">
      <w:pPr>
        <w:numPr>
          <w:ilvl w:val="0"/>
          <w:numId w:val="33"/>
        </w:numPr>
        <w:overflowPunct w:val="0"/>
        <w:autoSpaceDE w:val="0"/>
        <w:autoSpaceDN w:val="0"/>
        <w:adjustRightInd w:val="0"/>
        <w:spacing w:after="0"/>
        <w:textAlignment w:val="baseline"/>
        <w:rPr>
          <w:rFonts w:eastAsia="Batang"/>
          <w:szCs w:val="24"/>
          <w:lang w:val="en-GB"/>
        </w:rPr>
      </w:pPr>
      <w:r w:rsidRPr="00CA758F">
        <w:rPr>
          <w:rFonts w:eastAsia="Batang"/>
          <w:szCs w:val="24"/>
          <w:lang w:val="en-GB"/>
        </w:rPr>
        <w:t>FFS: applicable case(s) (i.e. case(s) from the RAN1#117 agreement).</w:t>
      </w:r>
    </w:p>
    <w:p w14:paraId="641347FD" w14:textId="77777777" w:rsidR="00CA758F" w:rsidRPr="00CA758F" w:rsidRDefault="00CA758F" w:rsidP="00DE154B">
      <w:pPr>
        <w:numPr>
          <w:ilvl w:val="0"/>
          <w:numId w:val="33"/>
        </w:numPr>
        <w:overflowPunct w:val="0"/>
        <w:autoSpaceDE w:val="0"/>
        <w:autoSpaceDN w:val="0"/>
        <w:adjustRightInd w:val="0"/>
        <w:spacing w:after="0"/>
        <w:textAlignment w:val="baseline"/>
        <w:rPr>
          <w:rFonts w:eastAsia="Batang"/>
          <w:szCs w:val="24"/>
          <w:lang w:val="en-GB"/>
        </w:rPr>
      </w:pPr>
      <w:r w:rsidRPr="00CA758F">
        <w:rPr>
          <w:rFonts w:eastAsia="Batang"/>
          <w:szCs w:val="24"/>
          <w:lang w:val="en-GB"/>
        </w:rPr>
        <w:t xml:space="preserve">Discuss further following options for signaling </w:t>
      </w:r>
    </w:p>
    <w:p w14:paraId="52BDA454" w14:textId="77777777" w:rsidR="00CA758F" w:rsidRPr="00CA758F" w:rsidRDefault="00CA758F" w:rsidP="00DE154B">
      <w:pPr>
        <w:numPr>
          <w:ilvl w:val="0"/>
          <w:numId w:val="33"/>
        </w:numPr>
        <w:overflowPunct w:val="0"/>
        <w:autoSpaceDE w:val="0"/>
        <w:autoSpaceDN w:val="0"/>
        <w:adjustRightInd w:val="0"/>
        <w:spacing w:after="0"/>
        <w:ind w:left="1080"/>
        <w:textAlignment w:val="baseline"/>
        <w:rPr>
          <w:rFonts w:eastAsia="Batang"/>
          <w:szCs w:val="24"/>
          <w:lang w:val="en-GB"/>
        </w:rPr>
      </w:pPr>
      <w:r w:rsidRPr="00CA758F">
        <w:rPr>
          <w:rFonts w:eastAsia="Batang"/>
          <w:szCs w:val="24"/>
          <w:lang w:val="en-GB"/>
        </w:rPr>
        <w:t>Option 1: at least the following parameter(s) can be configured separately for the additional PRACH resources.</w:t>
      </w:r>
    </w:p>
    <w:p w14:paraId="5056082D" w14:textId="77777777" w:rsidR="00CA758F" w:rsidRPr="00CA758F" w:rsidRDefault="00CA758F" w:rsidP="00DE154B">
      <w:pPr>
        <w:numPr>
          <w:ilvl w:val="1"/>
          <w:numId w:val="33"/>
        </w:numPr>
        <w:overflowPunct w:val="0"/>
        <w:autoSpaceDE w:val="0"/>
        <w:autoSpaceDN w:val="0"/>
        <w:adjustRightInd w:val="0"/>
        <w:spacing w:after="0"/>
        <w:ind w:left="1800"/>
        <w:textAlignment w:val="baseline"/>
        <w:rPr>
          <w:rFonts w:eastAsia="Batang"/>
          <w:szCs w:val="24"/>
          <w:lang w:val="en-GB"/>
        </w:rPr>
      </w:pPr>
      <w:r w:rsidRPr="00CA758F">
        <w:rPr>
          <w:rFonts w:eastAsia="Batang"/>
          <w:szCs w:val="24"/>
          <w:lang w:val="en-GB"/>
        </w:rPr>
        <w:t xml:space="preserve">msg1-FrequencyStart at least for 4-step RACH </w:t>
      </w:r>
    </w:p>
    <w:p w14:paraId="0F848223" w14:textId="77777777" w:rsidR="00CA758F" w:rsidRPr="00CA758F" w:rsidRDefault="00CA758F" w:rsidP="00DE154B">
      <w:pPr>
        <w:numPr>
          <w:ilvl w:val="1"/>
          <w:numId w:val="33"/>
        </w:numPr>
        <w:overflowPunct w:val="0"/>
        <w:autoSpaceDE w:val="0"/>
        <w:autoSpaceDN w:val="0"/>
        <w:adjustRightInd w:val="0"/>
        <w:spacing w:after="0"/>
        <w:ind w:left="1800"/>
        <w:textAlignment w:val="baseline"/>
        <w:rPr>
          <w:rFonts w:eastAsia="Batang"/>
          <w:szCs w:val="24"/>
          <w:lang w:val="en-GB"/>
        </w:rPr>
      </w:pPr>
      <w:r w:rsidRPr="00CA758F">
        <w:rPr>
          <w:rFonts w:eastAsia="Batang"/>
          <w:szCs w:val="24"/>
          <w:lang w:val="en-GB" w:eastAsia="x-none"/>
        </w:rPr>
        <w:t>FFS: other applicable legacy frequency domain parameter(s)</w:t>
      </w:r>
    </w:p>
    <w:p w14:paraId="69813FBF" w14:textId="77777777" w:rsidR="00CA758F" w:rsidRPr="00CA758F" w:rsidRDefault="00CA758F" w:rsidP="00DE154B">
      <w:pPr>
        <w:numPr>
          <w:ilvl w:val="0"/>
          <w:numId w:val="32"/>
        </w:numPr>
        <w:overflowPunct w:val="0"/>
        <w:autoSpaceDE w:val="0"/>
        <w:autoSpaceDN w:val="0"/>
        <w:adjustRightInd w:val="0"/>
        <w:spacing w:after="0"/>
        <w:ind w:left="1028"/>
        <w:textAlignment w:val="baseline"/>
        <w:rPr>
          <w:rFonts w:eastAsia="Batang"/>
          <w:szCs w:val="24"/>
          <w:lang w:val="en-GB" w:eastAsia="x-none"/>
        </w:rPr>
      </w:pPr>
      <w:r w:rsidRPr="00CA758F">
        <w:rPr>
          <w:rFonts w:eastAsia="Batang"/>
          <w:szCs w:val="24"/>
          <w:lang w:val="en-GB"/>
        </w:rPr>
        <w:t xml:space="preserve">Option 2: </w:t>
      </w:r>
      <w:r w:rsidRPr="00CA758F">
        <w:rPr>
          <w:rFonts w:eastAsia="Batang"/>
          <w:szCs w:val="24"/>
          <w:lang w:val="en-GB" w:eastAsia="x-none"/>
        </w:rPr>
        <w:t>Offset to legacy frequency domain parameter(s) are configured for the additional PRACH resources</w:t>
      </w:r>
    </w:p>
    <w:p w14:paraId="1E7763B9" w14:textId="77777777" w:rsidR="00CA758F" w:rsidRPr="00CA758F" w:rsidRDefault="00CA758F" w:rsidP="00DE154B">
      <w:pPr>
        <w:numPr>
          <w:ilvl w:val="1"/>
          <w:numId w:val="32"/>
        </w:numPr>
        <w:overflowPunct w:val="0"/>
        <w:autoSpaceDE w:val="0"/>
        <w:autoSpaceDN w:val="0"/>
        <w:adjustRightInd w:val="0"/>
        <w:spacing w:after="0"/>
        <w:textAlignment w:val="baseline"/>
        <w:rPr>
          <w:rFonts w:eastAsia="Batang"/>
          <w:szCs w:val="24"/>
          <w:lang w:val="en-GB" w:eastAsia="x-none"/>
        </w:rPr>
      </w:pPr>
      <w:r w:rsidRPr="00CA758F">
        <w:rPr>
          <w:rFonts w:eastAsia="Batang"/>
          <w:szCs w:val="24"/>
          <w:lang w:val="en-GB" w:eastAsia="x-none"/>
        </w:rPr>
        <w:t>Note: Offset to legacy frequency domain parameter(s) is a new parameter</w:t>
      </w:r>
    </w:p>
    <w:p w14:paraId="653961CF" w14:textId="77777777" w:rsidR="00CA758F" w:rsidRPr="00CA758F" w:rsidRDefault="00CA758F" w:rsidP="00DE154B">
      <w:pPr>
        <w:numPr>
          <w:ilvl w:val="1"/>
          <w:numId w:val="32"/>
        </w:numPr>
        <w:overflowPunct w:val="0"/>
        <w:autoSpaceDE w:val="0"/>
        <w:autoSpaceDN w:val="0"/>
        <w:adjustRightInd w:val="0"/>
        <w:spacing w:after="0"/>
        <w:textAlignment w:val="baseline"/>
        <w:rPr>
          <w:rFonts w:eastAsia="Batang"/>
          <w:szCs w:val="24"/>
          <w:lang w:val="en-GB" w:eastAsia="x-none"/>
        </w:rPr>
      </w:pPr>
      <w:r w:rsidRPr="00CA758F">
        <w:rPr>
          <w:rFonts w:eastAsia="Batang"/>
          <w:szCs w:val="24"/>
          <w:lang w:val="en-GB" w:eastAsia="x-none"/>
        </w:rPr>
        <w:t>FFS: applicable legacy frequency domain parameter(s)</w:t>
      </w:r>
    </w:p>
    <w:p w14:paraId="30F610F3" w14:textId="77777777" w:rsidR="00CA758F" w:rsidRPr="00CA758F" w:rsidRDefault="00CA758F" w:rsidP="00DE154B">
      <w:pPr>
        <w:overflowPunct w:val="0"/>
        <w:autoSpaceDE w:val="0"/>
        <w:autoSpaceDN w:val="0"/>
        <w:adjustRightInd w:val="0"/>
        <w:spacing w:after="120"/>
        <w:contextualSpacing/>
        <w:jc w:val="both"/>
        <w:textAlignment w:val="baseline"/>
        <w:rPr>
          <w:rFonts w:eastAsia="Batang"/>
          <w:szCs w:val="24"/>
          <w:lang w:val="en-GB"/>
        </w:rPr>
      </w:pPr>
    </w:p>
    <w:p w14:paraId="6AF51157" w14:textId="77777777" w:rsidR="00CA758F" w:rsidRPr="00CA758F" w:rsidRDefault="00CA758F" w:rsidP="00DE154B">
      <w:pPr>
        <w:overflowPunct w:val="0"/>
        <w:autoSpaceDE w:val="0"/>
        <w:autoSpaceDN w:val="0"/>
        <w:adjustRightInd w:val="0"/>
        <w:spacing w:after="120"/>
        <w:contextualSpacing/>
        <w:jc w:val="both"/>
        <w:textAlignment w:val="baseline"/>
        <w:rPr>
          <w:rFonts w:eastAsia="Batang"/>
          <w:b/>
          <w:bCs/>
          <w:szCs w:val="24"/>
          <w:lang w:val="en-GB"/>
        </w:rPr>
      </w:pPr>
      <w:r w:rsidRPr="00CA758F">
        <w:rPr>
          <w:rFonts w:eastAsia="Batang"/>
          <w:b/>
          <w:bCs/>
          <w:szCs w:val="24"/>
          <w:lang w:val="en-GB"/>
        </w:rPr>
        <w:t>Conclusion</w:t>
      </w:r>
    </w:p>
    <w:p w14:paraId="56A7395B" w14:textId="77777777" w:rsidR="00CA758F" w:rsidRPr="00CA758F" w:rsidRDefault="00CA758F" w:rsidP="00DE154B">
      <w:pPr>
        <w:overflowPunct w:val="0"/>
        <w:autoSpaceDE w:val="0"/>
        <w:autoSpaceDN w:val="0"/>
        <w:adjustRightInd w:val="0"/>
        <w:spacing w:after="120"/>
        <w:contextualSpacing/>
        <w:jc w:val="both"/>
        <w:textAlignment w:val="baseline"/>
        <w:rPr>
          <w:rFonts w:eastAsia="Batang"/>
          <w:szCs w:val="24"/>
          <w:lang w:val="en-GB"/>
        </w:rPr>
      </w:pPr>
      <w:r w:rsidRPr="00CA758F">
        <w:rPr>
          <w:rFonts w:eastAsia="Batang"/>
          <w:szCs w:val="24"/>
          <w:lang w:val="en-GB"/>
        </w:rPr>
        <w:lastRenderedPageBreak/>
        <w:t>There is no consensus on the support of adaptation of SSB for idle mode UEs in Rel-19</w:t>
      </w:r>
    </w:p>
    <w:p w14:paraId="6850308C" w14:textId="77777777" w:rsidR="00CA758F" w:rsidRPr="00CA758F" w:rsidRDefault="00CA758F" w:rsidP="00DE154B">
      <w:pPr>
        <w:spacing w:after="0"/>
        <w:rPr>
          <w:rFonts w:ascii="Times" w:eastAsia="Batang" w:hAnsi="Times"/>
          <w:szCs w:val="24"/>
          <w:lang w:val="en-GB" w:eastAsia="x-none"/>
        </w:rPr>
      </w:pPr>
    </w:p>
    <w:p w14:paraId="6763588D" w14:textId="77777777" w:rsidR="00CA758F" w:rsidRPr="00CA758F" w:rsidRDefault="00CA758F" w:rsidP="00DE154B">
      <w:pPr>
        <w:spacing w:after="0"/>
        <w:contextualSpacing/>
        <w:rPr>
          <w:rFonts w:eastAsia="Batang"/>
          <w:b/>
          <w:bCs/>
          <w:szCs w:val="24"/>
          <w:lang w:val="en-GB"/>
        </w:rPr>
      </w:pPr>
      <w:r w:rsidRPr="00CA758F">
        <w:rPr>
          <w:rFonts w:eastAsia="Batang"/>
          <w:b/>
          <w:bCs/>
          <w:szCs w:val="24"/>
          <w:highlight w:val="green"/>
          <w:lang w:val="en-GB"/>
        </w:rPr>
        <w:t>Agreement</w:t>
      </w:r>
    </w:p>
    <w:p w14:paraId="6949166D" w14:textId="77777777" w:rsidR="00CA758F" w:rsidRPr="00CA758F" w:rsidRDefault="00CA758F" w:rsidP="00DE154B">
      <w:pPr>
        <w:spacing w:after="0"/>
        <w:rPr>
          <w:rFonts w:ascii="Times" w:eastAsia="Batang" w:hAnsi="Times" w:cs="Times"/>
          <w:szCs w:val="24"/>
          <w:lang w:val="en-GB"/>
        </w:rPr>
      </w:pPr>
      <w:r w:rsidRPr="00CA758F">
        <w:rPr>
          <w:rFonts w:ascii="Times" w:eastAsia="Batang" w:hAnsi="Times" w:cs="Times"/>
          <w:szCs w:val="24"/>
          <w:lang w:val="en-GB"/>
        </w:rPr>
        <w:t xml:space="preserve">For Cell DTX extension to SSBs not on sync-raster for connected mode UEs, select Option 3, i.e. </w:t>
      </w:r>
      <w:r w:rsidRPr="00CA758F">
        <w:rPr>
          <w:rFonts w:eastAsia="Batang"/>
          <w:szCs w:val="24"/>
          <w:lang w:val="en-GB"/>
        </w:rPr>
        <w:t>Cell DTX does not impact UE assumption on SSB transmissions (i.e. legacy behavior).</w:t>
      </w:r>
    </w:p>
    <w:p w14:paraId="33EE4172" w14:textId="77777777" w:rsidR="00CA758F" w:rsidRPr="00CA758F" w:rsidRDefault="00CA758F" w:rsidP="00DE154B">
      <w:pPr>
        <w:numPr>
          <w:ilvl w:val="0"/>
          <w:numId w:val="34"/>
        </w:numPr>
        <w:spacing w:after="0"/>
        <w:contextualSpacing/>
        <w:rPr>
          <w:rFonts w:eastAsia="Batang"/>
          <w:szCs w:val="24"/>
          <w:lang w:val="en-GB" w:eastAsia="x-none"/>
        </w:rPr>
      </w:pPr>
      <w:r w:rsidRPr="00CA758F">
        <w:rPr>
          <w:rFonts w:eastAsia="Batang"/>
          <w:szCs w:val="24"/>
          <w:lang w:val="en-GB" w:eastAsia="x-none"/>
        </w:rPr>
        <w:t>No spec impact</w:t>
      </w:r>
    </w:p>
    <w:p w14:paraId="565170D4" w14:textId="77777777" w:rsidR="00CA758F" w:rsidRPr="00CA758F" w:rsidRDefault="00CA758F" w:rsidP="00DE154B">
      <w:pPr>
        <w:spacing w:after="0"/>
        <w:contextualSpacing/>
        <w:rPr>
          <w:rFonts w:eastAsia="Batang"/>
          <w:szCs w:val="24"/>
          <w:lang w:val="en-GB"/>
        </w:rPr>
      </w:pPr>
    </w:p>
    <w:p w14:paraId="0D625A9F" w14:textId="77777777" w:rsidR="00CA758F" w:rsidRPr="00CA758F" w:rsidRDefault="00CA758F" w:rsidP="00DE154B">
      <w:pPr>
        <w:spacing w:after="0"/>
        <w:contextualSpacing/>
        <w:rPr>
          <w:rFonts w:eastAsia="Batang"/>
          <w:b/>
          <w:bCs/>
          <w:szCs w:val="24"/>
          <w:lang w:val="en-GB"/>
        </w:rPr>
      </w:pPr>
      <w:r w:rsidRPr="00CA758F">
        <w:rPr>
          <w:rFonts w:eastAsia="Batang"/>
          <w:b/>
          <w:bCs/>
          <w:szCs w:val="24"/>
          <w:highlight w:val="green"/>
          <w:lang w:val="en-GB"/>
        </w:rPr>
        <w:t>Agreement</w:t>
      </w:r>
    </w:p>
    <w:p w14:paraId="113B44EE" w14:textId="77777777" w:rsidR="00CA758F" w:rsidRPr="00CA758F" w:rsidRDefault="00CA758F" w:rsidP="00DE154B">
      <w:pPr>
        <w:spacing w:after="0"/>
        <w:rPr>
          <w:rFonts w:eastAsia="Batang"/>
          <w:szCs w:val="24"/>
          <w:lang w:val="en-GB"/>
        </w:rPr>
      </w:pPr>
      <w:r w:rsidRPr="00CA758F">
        <w:rPr>
          <w:rFonts w:eastAsia="Batang"/>
          <w:szCs w:val="24"/>
          <w:lang w:val="en-GB"/>
        </w:rPr>
        <w:t xml:space="preserve">For adaptation of PRACH in time-domain, for determining the additional PRACH resources in time-domain, </w:t>
      </w:r>
    </w:p>
    <w:p w14:paraId="29D016A9" w14:textId="77777777" w:rsidR="00CA758F" w:rsidRPr="00CA758F" w:rsidRDefault="00CA758F" w:rsidP="00DE154B">
      <w:pPr>
        <w:numPr>
          <w:ilvl w:val="0"/>
          <w:numId w:val="31"/>
        </w:numPr>
        <w:spacing w:after="0"/>
        <w:contextualSpacing/>
        <w:rPr>
          <w:rFonts w:eastAsia="Batang"/>
          <w:szCs w:val="24"/>
        </w:rPr>
      </w:pPr>
      <w:r w:rsidRPr="00CA758F">
        <w:rPr>
          <w:rFonts w:eastAsia="Batang"/>
          <w:szCs w:val="24"/>
        </w:rPr>
        <w:t>For Alt 1 (same PRACH configuration index for additional and legacy PRACH resources), select one or more of the following additional mechanism(s),</w:t>
      </w:r>
    </w:p>
    <w:p w14:paraId="2F020DB7"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 xml:space="preserve">Opt 1-2a: up to N1 additional value(s) of (x, y) </w:t>
      </w:r>
    </w:p>
    <w:p w14:paraId="7CD4E16B"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FFS: value of N1(&gt;=1)</w:t>
      </w:r>
    </w:p>
    <w:p w14:paraId="0DD8D211"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 xml:space="preserve">Opt 1-2b: up to N2 additional value(s) of y </w:t>
      </w:r>
    </w:p>
    <w:p w14:paraId="51FF83F5"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FFS: value of N2 (&gt;=1)</w:t>
      </w:r>
    </w:p>
    <w:p w14:paraId="5276272B"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Opt 1-3: Muting/masking ROs</w:t>
      </w:r>
    </w:p>
    <w:p w14:paraId="19C97C4F"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 xml:space="preserve">Opt 1-4: </w:t>
      </w:r>
    </w:p>
    <w:p w14:paraId="61B29473"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up to N4_1 additional timing offset(s) at frame-level</w:t>
      </w:r>
    </w:p>
    <w:p w14:paraId="1AF5F0FF"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up to N4_2 additional timing offset(s) at slot-level</w:t>
      </w:r>
    </w:p>
    <w:p w14:paraId="682B2BB8"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FFS: values of N4_1(&gt;=1) and N4_2(&gt;=1)</w:t>
      </w:r>
    </w:p>
    <w:p w14:paraId="5B391DD0"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Opt 1-5: No additional mechanism is selected.</w:t>
      </w:r>
    </w:p>
    <w:p w14:paraId="3939AAF3"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Note: x and y refer to the parameters from the random-access configuration tables (from 38.211)</w:t>
      </w:r>
    </w:p>
    <w:p w14:paraId="746005D0" w14:textId="77777777" w:rsidR="00CA758F" w:rsidRPr="00CA758F" w:rsidRDefault="00CA758F" w:rsidP="00DE154B">
      <w:pPr>
        <w:numPr>
          <w:ilvl w:val="0"/>
          <w:numId w:val="31"/>
        </w:numPr>
        <w:spacing w:after="0"/>
        <w:contextualSpacing/>
        <w:rPr>
          <w:rFonts w:eastAsia="Batang"/>
          <w:szCs w:val="24"/>
        </w:rPr>
      </w:pPr>
      <w:r w:rsidRPr="00CA758F">
        <w:rPr>
          <w:rFonts w:eastAsia="Batang"/>
          <w:szCs w:val="24"/>
        </w:rPr>
        <w:t>For Alt 2 (different PRACH configuration index for additional and legacy PRACH resources), select one or more of the following additional mechanism(s),</w:t>
      </w:r>
    </w:p>
    <w:p w14:paraId="22CBFF17"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 xml:space="preserve">Opt 1-2a: up to N1 additional value(s) of (x, y) </w:t>
      </w:r>
    </w:p>
    <w:p w14:paraId="0705D905"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FFS: value of N1(&gt;=1)</w:t>
      </w:r>
    </w:p>
    <w:p w14:paraId="0663491F"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 xml:space="preserve">Opt 1-2b: up to N2 additional value(s) of y </w:t>
      </w:r>
    </w:p>
    <w:p w14:paraId="29F8D57F"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FFS: value of N2 (&gt;=1)</w:t>
      </w:r>
    </w:p>
    <w:p w14:paraId="4A233B8F"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Opt 1-3: Muting/masking ROs</w:t>
      </w:r>
    </w:p>
    <w:p w14:paraId="44B0AF4C"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 xml:space="preserve">Opt 1-4: </w:t>
      </w:r>
    </w:p>
    <w:p w14:paraId="4941C1FD"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up to N4_1 additional timing offset(s) at frame-level</w:t>
      </w:r>
    </w:p>
    <w:p w14:paraId="7ABBD668"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up to N4_2 additional timing offset(s) at slot-level</w:t>
      </w:r>
    </w:p>
    <w:p w14:paraId="131D4946"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FFS: values of N4_1(&gt;=1) and N4_2(&gt;=1)</w:t>
      </w:r>
    </w:p>
    <w:p w14:paraId="6590AEB6"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Opt 1-5: No additional mechanism is selected.</w:t>
      </w:r>
    </w:p>
    <w:p w14:paraId="7A8B635D"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Note: x and y refer to the parameters from the random-access configuration tables (from 38.211)</w:t>
      </w:r>
    </w:p>
    <w:p w14:paraId="6281F2CC" w14:textId="77777777" w:rsidR="00CA758F" w:rsidRPr="00777E2F" w:rsidRDefault="00CA758F" w:rsidP="00DE154B">
      <w:pPr>
        <w:rPr>
          <w:rFonts w:eastAsia="SimSun"/>
          <w:lang w:eastAsia="zh-CN"/>
        </w:rPr>
      </w:pPr>
    </w:p>
    <w:sectPr w:rsidR="00CA758F" w:rsidRPr="00777E2F"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46598" w16cex:dateUtc="2024-11-05T01:36:00Z"/>
  <w16cex:commentExtensible w16cex:durableId="2AD705BB" w16cex:dateUtc="2024-11-07T01:24:00Z"/>
  <w16cex:commentExtensible w16cex:durableId="2AD46284" w16cex:dateUtc="2024-11-05T0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72620C" w16cid:durableId="2AD461DC"/>
  <w16cid:commentId w16cid:paraId="44247018" w16cid:durableId="2AD46598"/>
  <w16cid:commentId w16cid:paraId="0D3C2BB8" w16cid:durableId="2AD70396"/>
  <w16cid:commentId w16cid:paraId="1A5F1B53" w16cid:durableId="2AD705BB"/>
  <w16cid:commentId w16cid:paraId="2738BFA4" w16cid:durableId="2AD461DD"/>
  <w16cid:commentId w16cid:paraId="2D20500E" w16cid:durableId="2AD4628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3FF44" w14:textId="77777777" w:rsidR="00A20AB0" w:rsidRDefault="00A20AB0">
      <w:r>
        <w:separator/>
      </w:r>
    </w:p>
  </w:endnote>
  <w:endnote w:type="continuationSeparator" w:id="0">
    <w:p w14:paraId="27CDB209" w14:textId="77777777" w:rsidR="00A20AB0" w:rsidRDefault="00A20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0226F" w14:textId="77777777" w:rsidR="00A20AB0" w:rsidRDefault="00A20AB0">
      <w:r>
        <w:separator/>
      </w:r>
    </w:p>
  </w:footnote>
  <w:footnote w:type="continuationSeparator" w:id="0">
    <w:p w14:paraId="5287C20B" w14:textId="77777777" w:rsidR="00A20AB0" w:rsidRDefault="00A20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05018" w:rsidRDefault="0040501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67D7A"/>
    <w:multiLevelType w:val="hybridMultilevel"/>
    <w:tmpl w:val="2220B0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641A4"/>
    <w:multiLevelType w:val="hybridMultilevel"/>
    <w:tmpl w:val="EDE06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35F99"/>
    <w:multiLevelType w:val="hybridMultilevel"/>
    <w:tmpl w:val="B2EE0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FF46B1"/>
    <w:multiLevelType w:val="hybridMultilevel"/>
    <w:tmpl w:val="52781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1" w15:restartNumberingAfterBreak="0">
    <w:nsid w:val="66BA4B99"/>
    <w:multiLevelType w:val="hybridMultilevel"/>
    <w:tmpl w:val="EA58C9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24"/>
  </w:num>
  <w:num w:numId="4">
    <w:abstractNumId w:val="33"/>
  </w:num>
  <w:num w:numId="5">
    <w:abstractNumId w:val="22"/>
  </w:num>
  <w:num w:numId="6">
    <w:abstractNumId w:val="32"/>
  </w:num>
  <w:num w:numId="7">
    <w:abstractNumId w:val="11"/>
  </w:num>
  <w:num w:numId="8">
    <w:abstractNumId w:val="20"/>
  </w:num>
  <w:num w:numId="9">
    <w:abstractNumId w:val="8"/>
  </w:num>
  <w:num w:numId="10">
    <w:abstractNumId w:val="34"/>
  </w:num>
  <w:num w:numId="11">
    <w:abstractNumId w:val="7"/>
  </w:num>
  <w:num w:numId="12">
    <w:abstractNumId w:val="0"/>
  </w:num>
  <w:num w:numId="13">
    <w:abstractNumId w:val="36"/>
  </w:num>
  <w:num w:numId="14">
    <w:abstractNumId w:val="35"/>
  </w:num>
  <w:num w:numId="15">
    <w:abstractNumId w:val="4"/>
  </w:num>
  <w:num w:numId="16">
    <w:abstractNumId w:val="29"/>
  </w:num>
  <w:num w:numId="17">
    <w:abstractNumId w:val="5"/>
  </w:num>
  <w:num w:numId="18">
    <w:abstractNumId w:val="21"/>
  </w:num>
  <w:num w:numId="19">
    <w:abstractNumId w:val="1"/>
  </w:num>
  <w:num w:numId="20">
    <w:abstractNumId w:val="13"/>
  </w:num>
  <w:num w:numId="21">
    <w:abstractNumId w:val="6"/>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1.%2"/>
        <w:lvlJc w:val="left"/>
        <w:pPr>
          <w:tabs>
            <w:tab w:val="num" w:pos="860"/>
          </w:tabs>
          <w:ind w:left="860"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22">
    <w:abstractNumId w:val="25"/>
  </w:num>
  <w:num w:numId="23">
    <w:abstractNumId w:val="2"/>
  </w:num>
  <w:num w:numId="24">
    <w:abstractNumId w:val="18"/>
  </w:num>
  <w:num w:numId="25">
    <w:abstractNumId w:val="28"/>
  </w:num>
  <w:num w:numId="26">
    <w:abstractNumId w:val="31"/>
  </w:num>
  <w:num w:numId="27">
    <w:abstractNumId w:val="23"/>
  </w:num>
  <w:num w:numId="28">
    <w:abstractNumId w:val="9"/>
  </w:num>
  <w:num w:numId="29">
    <w:abstractNumId w:val="19"/>
  </w:num>
  <w:num w:numId="30">
    <w:abstractNumId w:val="16"/>
  </w:num>
  <w:num w:numId="31">
    <w:abstractNumId w:val="26"/>
  </w:num>
  <w:num w:numId="32">
    <w:abstractNumId w:val="3"/>
  </w:num>
  <w:num w:numId="33">
    <w:abstractNumId w:val="30"/>
  </w:num>
  <w:num w:numId="34">
    <w:abstractNumId w:val="27"/>
  </w:num>
  <w:num w:numId="35">
    <w:abstractNumId w:val="10"/>
  </w:num>
  <w:num w:numId="36">
    <w:abstractNumId w:val="17"/>
  </w:num>
  <w:num w:numId="37">
    <w:abstractNumId w:val="15"/>
  </w:num>
  <w:num w:numId="38">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65"/>
    <w:rsid w:val="00000289"/>
    <w:rsid w:val="000005C4"/>
    <w:rsid w:val="00000717"/>
    <w:rsid w:val="00000A72"/>
    <w:rsid w:val="00001421"/>
    <w:rsid w:val="00001A05"/>
    <w:rsid w:val="00001A9E"/>
    <w:rsid w:val="00001C76"/>
    <w:rsid w:val="000020C0"/>
    <w:rsid w:val="0000294F"/>
    <w:rsid w:val="00002A92"/>
    <w:rsid w:val="000030BC"/>
    <w:rsid w:val="000033A8"/>
    <w:rsid w:val="00003CD4"/>
    <w:rsid w:val="00003D71"/>
    <w:rsid w:val="00004076"/>
    <w:rsid w:val="00004ED1"/>
    <w:rsid w:val="00004F9A"/>
    <w:rsid w:val="00005509"/>
    <w:rsid w:val="00005774"/>
    <w:rsid w:val="00005951"/>
    <w:rsid w:val="00005C87"/>
    <w:rsid w:val="00005F99"/>
    <w:rsid w:val="00006687"/>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71D"/>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CBE"/>
    <w:rsid w:val="00022E33"/>
    <w:rsid w:val="00023085"/>
    <w:rsid w:val="00023AC0"/>
    <w:rsid w:val="00024824"/>
    <w:rsid w:val="0002525D"/>
    <w:rsid w:val="00025400"/>
    <w:rsid w:val="000255E4"/>
    <w:rsid w:val="00025609"/>
    <w:rsid w:val="0002580F"/>
    <w:rsid w:val="00025BC7"/>
    <w:rsid w:val="00025DDA"/>
    <w:rsid w:val="00026242"/>
    <w:rsid w:val="00026E95"/>
    <w:rsid w:val="00027A22"/>
    <w:rsid w:val="00027C49"/>
    <w:rsid w:val="00027C50"/>
    <w:rsid w:val="00030052"/>
    <w:rsid w:val="00030341"/>
    <w:rsid w:val="00030634"/>
    <w:rsid w:val="00030B6F"/>
    <w:rsid w:val="00030DF3"/>
    <w:rsid w:val="00030EA8"/>
    <w:rsid w:val="0003120F"/>
    <w:rsid w:val="00031428"/>
    <w:rsid w:val="00031BA0"/>
    <w:rsid w:val="00031F7D"/>
    <w:rsid w:val="000321A8"/>
    <w:rsid w:val="0003271D"/>
    <w:rsid w:val="00032854"/>
    <w:rsid w:val="00032E69"/>
    <w:rsid w:val="00033449"/>
    <w:rsid w:val="000337AE"/>
    <w:rsid w:val="00034A1B"/>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17E"/>
    <w:rsid w:val="00041416"/>
    <w:rsid w:val="0004152C"/>
    <w:rsid w:val="000416B0"/>
    <w:rsid w:val="00041A13"/>
    <w:rsid w:val="00042D45"/>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290"/>
    <w:rsid w:val="00051AFF"/>
    <w:rsid w:val="00052776"/>
    <w:rsid w:val="000528EB"/>
    <w:rsid w:val="0005293F"/>
    <w:rsid w:val="00052A86"/>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6D14"/>
    <w:rsid w:val="000570CB"/>
    <w:rsid w:val="00057250"/>
    <w:rsid w:val="00057853"/>
    <w:rsid w:val="00057995"/>
    <w:rsid w:val="00057CB5"/>
    <w:rsid w:val="00060151"/>
    <w:rsid w:val="00060189"/>
    <w:rsid w:val="0006066B"/>
    <w:rsid w:val="00061115"/>
    <w:rsid w:val="000619BF"/>
    <w:rsid w:val="00061EFD"/>
    <w:rsid w:val="000620CD"/>
    <w:rsid w:val="000621DB"/>
    <w:rsid w:val="0006267E"/>
    <w:rsid w:val="00062716"/>
    <w:rsid w:val="00062720"/>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8CA"/>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1EF"/>
    <w:rsid w:val="00082250"/>
    <w:rsid w:val="00083211"/>
    <w:rsid w:val="00083457"/>
    <w:rsid w:val="00083DE3"/>
    <w:rsid w:val="0008404D"/>
    <w:rsid w:val="00084370"/>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621"/>
    <w:rsid w:val="00091C52"/>
    <w:rsid w:val="00092085"/>
    <w:rsid w:val="00092123"/>
    <w:rsid w:val="0009223B"/>
    <w:rsid w:val="000929E4"/>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048"/>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3B2"/>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0D1F"/>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66F"/>
    <w:rsid w:val="000E08F9"/>
    <w:rsid w:val="000E099A"/>
    <w:rsid w:val="000E133C"/>
    <w:rsid w:val="000E1471"/>
    <w:rsid w:val="000E1717"/>
    <w:rsid w:val="000E1A6A"/>
    <w:rsid w:val="000E1AF3"/>
    <w:rsid w:val="000E2201"/>
    <w:rsid w:val="000E29EA"/>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50D"/>
    <w:rsid w:val="000F0774"/>
    <w:rsid w:val="000F07E4"/>
    <w:rsid w:val="000F0D83"/>
    <w:rsid w:val="000F19B4"/>
    <w:rsid w:val="000F1C6A"/>
    <w:rsid w:val="000F1E5B"/>
    <w:rsid w:val="000F1F49"/>
    <w:rsid w:val="000F20EB"/>
    <w:rsid w:val="000F28A5"/>
    <w:rsid w:val="000F2916"/>
    <w:rsid w:val="000F2C0E"/>
    <w:rsid w:val="000F2C33"/>
    <w:rsid w:val="000F2D25"/>
    <w:rsid w:val="000F3287"/>
    <w:rsid w:val="000F3728"/>
    <w:rsid w:val="000F3AB3"/>
    <w:rsid w:val="000F3C1F"/>
    <w:rsid w:val="000F41DF"/>
    <w:rsid w:val="000F433B"/>
    <w:rsid w:val="000F5093"/>
    <w:rsid w:val="000F5D7C"/>
    <w:rsid w:val="000F5E7F"/>
    <w:rsid w:val="000F60C9"/>
    <w:rsid w:val="000F60F3"/>
    <w:rsid w:val="000F6A2B"/>
    <w:rsid w:val="000F7193"/>
    <w:rsid w:val="000F729B"/>
    <w:rsid w:val="000F762B"/>
    <w:rsid w:val="000F776C"/>
    <w:rsid w:val="000F7A66"/>
    <w:rsid w:val="000F7CD9"/>
    <w:rsid w:val="001001EC"/>
    <w:rsid w:val="00100CCE"/>
    <w:rsid w:val="00100D26"/>
    <w:rsid w:val="00100E5A"/>
    <w:rsid w:val="00100FE7"/>
    <w:rsid w:val="0010112F"/>
    <w:rsid w:val="00101130"/>
    <w:rsid w:val="00101408"/>
    <w:rsid w:val="00101AC6"/>
    <w:rsid w:val="00101FE9"/>
    <w:rsid w:val="0010206A"/>
    <w:rsid w:val="00102506"/>
    <w:rsid w:val="00102514"/>
    <w:rsid w:val="00102779"/>
    <w:rsid w:val="00102872"/>
    <w:rsid w:val="001038BF"/>
    <w:rsid w:val="00103906"/>
    <w:rsid w:val="00103FB1"/>
    <w:rsid w:val="001040EC"/>
    <w:rsid w:val="00104A0F"/>
    <w:rsid w:val="00104BD6"/>
    <w:rsid w:val="001056DC"/>
    <w:rsid w:val="00106079"/>
    <w:rsid w:val="00106085"/>
    <w:rsid w:val="001067FF"/>
    <w:rsid w:val="001069CE"/>
    <w:rsid w:val="00106C48"/>
    <w:rsid w:val="00106E00"/>
    <w:rsid w:val="00106EDB"/>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0BF"/>
    <w:rsid w:val="00121508"/>
    <w:rsid w:val="0012156A"/>
    <w:rsid w:val="001219C2"/>
    <w:rsid w:val="00121AC2"/>
    <w:rsid w:val="00122894"/>
    <w:rsid w:val="001229CE"/>
    <w:rsid w:val="00122E2E"/>
    <w:rsid w:val="0012303A"/>
    <w:rsid w:val="0012398D"/>
    <w:rsid w:val="001239C8"/>
    <w:rsid w:val="00123A53"/>
    <w:rsid w:val="00123B51"/>
    <w:rsid w:val="00124DBD"/>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2FFC"/>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1C0"/>
    <w:rsid w:val="0014343A"/>
    <w:rsid w:val="001437A2"/>
    <w:rsid w:val="00143869"/>
    <w:rsid w:val="00143BCE"/>
    <w:rsid w:val="001440AF"/>
    <w:rsid w:val="00145451"/>
    <w:rsid w:val="00145793"/>
    <w:rsid w:val="0014695A"/>
    <w:rsid w:val="00146DE6"/>
    <w:rsid w:val="001471E4"/>
    <w:rsid w:val="0014729D"/>
    <w:rsid w:val="00147305"/>
    <w:rsid w:val="0014764B"/>
    <w:rsid w:val="001503B7"/>
    <w:rsid w:val="00150957"/>
    <w:rsid w:val="00150A87"/>
    <w:rsid w:val="00150ED7"/>
    <w:rsid w:val="001516C1"/>
    <w:rsid w:val="001519A3"/>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2DFB"/>
    <w:rsid w:val="001632C9"/>
    <w:rsid w:val="001639BD"/>
    <w:rsid w:val="00164498"/>
    <w:rsid w:val="0016470A"/>
    <w:rsid w:val="001649A0"/>
    <w:rsid w:val="001651B3"/>
    <w:rsid w:val="0016551E"/>
    <w:rsid w:val="0016588A"/>
    <w:rsid w:val="0016593A"/>
    <w:rsid w:val="00165963"/>
    <w:rsid w:val="001659A8"/>
    <w:rsid w:val="00166B83"/>
    <w:rsid w:val="00166D47"/>
    <w:rsid w:val="0016793B"/>
    <w:rsid w:val="00167DCF"/>
    <w:rsid w:val="00167F3F"/>
    <w:rsid w:val="0017033E"/>
    <w:rsid w:val="00170CD5"/>
    <w:rsid w:val="001715CA"/>
    <w:rsid w:val="00171B1D"/>
    <w:rsid w:val="00171BFE"/>
    <w:rsid w:val="00171C76"/>
    <w:rsid w:val="00171C86"/>
    <w:rsid w:val="00171E74"/>
    <w:rsid w:val="00172111"/>
    <w:rsid w:val="0017230A"/>
    <w:rsid w:val="0017238A"/>
    <w:rsid w:val="001725C0"/>
    <w:rsid w:val="00172663"/>
    <w:rsid w:val="001734DC"/>
    <w:rsid w:val="00173D6E"/>
    <w:rsid w:val="00173EF6"/>
    <w:rsid w:val="00173F11"/>
    <w:rsid w:val="0017402E"/>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13"/>
    <w:rsid w:val="001814A7"/>
    <w:rsid w:val="00181899"/>
    <w:rsid w:val="00181EF5"/>
    <w:rsid w:val="00181FDA"/>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326"/>
    <w:rsid w:val="00191555"/>
    <w:rsid w:val="0019161B"/>
    <w:rsid w:val="00191D6B"/>
    <w:rsid w:val="00192240"/>
    <w:rsid w:val="0019283F"/>
    <w:rsid w:val="001929C3"/>
    <w:rsid w:val="00193419"/>
    <w:rsid w:val="0019396C"/>
    <w:rsid w:val="00193A69"/>
    <w:rsid w:val="00193DF7"/>
    <w:rsid w:val="0019435B"/>
    <w:rsid w:val="0019441D"/>
    <w:rsid w:val="00194597"/>
    <w:rsid w:val="00194686"/>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474"/>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17D"/>
    <w:rsid w:val="001C76C5"/>
    <w:rsid w:val="001C7CCA"/>
    <w:rsid w:val="001C7DA9"/>
    <w:rsid w:val="001D0028"/>
    <w:rsid w:val="001D04EE"/>
    <w:rsid w:val="001D0661"/>
    <w:rsid w:val="001D0670"/>
    <w:rsid w:val="001D07C2"/>
    <w:rsid w:val="001D0C91"/>
    <w:rsid w:val="001D0D60"/>
    <w:rsid w:val="001D0FD7"/>
    <w:rsid w:val="001D11F2"/>
    <w:rsid w:val="001D1C47"/>
    <w:rsid w:val="001D2559"/>
    <w:rsid w:val="001D2861"/>
    <w:rsid w:val="001D3980"/>
    <w:rsid w:val="001D398D"/>
    <w:rsid w:val="001D4091"/>
    <w:rsid w:val="001D45A8"/>
    <w:rsid w:val="001D46A6"/>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1C"/>
    <w:rsid w:val="001E296E"/>
    <w:rsid w:val="001E2D6C"/>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4C"/>
    <w:rsid w:val="001F1E6D"/>
    <w:rsid w:val="001F1EF9"/>
    <w:rsid w:val="001F233A"/>
    <w:rsid w:val="001F25FD"/>
    <w:rsid w:val="001F2638"/>
    <w:rsid w:val="001F28FD"/>
    <w:rsid w:val="001F29DA"/>
    <w:rsid w:val="001F2D76"/>
    <w:rsid w:val="001F32FE"/>
    <w:rsid w:val="001F3437"/>
    <w:rsid w:val="001F37BF"/>
    <w:rsid w:val="001F3815"/>
    <w:rsid w:val="001F3BD8"/>
    <w:rsid w:val="001F3F9B"/>
    <w:rsid w:val="001F3FEC"/>
    <w:rsid w:val="001F4519"/>
    <w:rsid w:val="001F4C92"/>
    <w:rsid w:val="001F5199"/>
    <w:rsid w:val="001F5218"/>
    <w:rsid w:val="001F6F91"/>
    <w:rsid w:val="001F7A00"/>
    <w:rsid w:val="001F7C2B"/>
    <w:rsid w:val="001F7D8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DD"/>
    <w:rsid w:val="00205DF1"/>
    <w:rsid w:val="002068AB"/>
    <w:rsid w:val="00206D5A"/>
    <w:rsid w:val="00206FBD"/>
    <w:rsid w:val="00207168"/>
    <w:rsid w:val="00207249"/>
    <w:rsid w:val="002102DC"/>
    <w:rsid w:val="0021034B"/>
    <w:rsid w:val="0021097C"/>
    <w:rsid w:val="00210C01"/>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33B"/>
    <w:rsid w:val="002164F7"/>
    <w:rsid w:val="00216CB3"/>
    <w:rsid w:val="00217130"/>
    <w:rsid w:val="002171C5"/>
    <w:rsid w:val="002177FD"/>
    <w:rsid w:val="002179E4"/>
    <w:rsid w:val="00217AA4"/>
    <w:rsid w:val="0022000B"/>
    <w:rsid w:val="00220CE6"/>
    <w:rsid w:val="00220D18"/>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168"/>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44A"/>
    <w:rsid w:val="0023660E"/>
    <w:rsid w:val="00236A64"/>
    <w:rsid w:val="00236D33"/>
    <w:rsid w:val="00237630"/>
    <w:rsid w:val="0023789F"/>
    <w:rsid w:val="00237EB6"/>
    <w:rsid w:val="0024012A"/>
    <w:rsid w:val="00240808"/>
    <w:rsid w:val="00240DCE"/>
    <w:rsid w:val="0024133B"/>
    <w:rsid w:val="00241390"/>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3D"/>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2FB"/>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13E"/>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0A33"/>
    <w:rsid w:val="002714B9"/>
    <w:rsid w:val="00271533"/>
    <w:rsid w:val="002716B7"/>
    <w:rsid w:val="00271B43"/>
    <w:rsid w:val="00271ECF"/>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4B"/>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BF8"/>
    <w:rsid w:val="00286C60"/>
    <w:rsid w:val="00286F3F"/>
    <w:rsid w:val="00287445"/>
    <w:rsid w:val="00287469"/>
    <w:rsid w:val="002875AC"/>
    <w:rsid w:val="002876DD"/>
    <w:rsid w:val="00287951"/>
    <w:rsid w:val="00287C21"/>
    <w:rsid w:val="00287F14"/>
    <w:rsid w:val="0029045A"/>
    <w:rsid w:val="002904E3"/>
    <w:rsid w:val="00290AEF"/>
    <w:rsid w:val="00290BE2"/>
    <w:rsid w:val="00291003"/>
    <w:rsid w:val="0029102D"/>
    <w:rsid w:val="00291961"/>
    <w:rsid w:val="00291985"/>
    <w:rsid w:val="00291BEA"/>
    <w:rsid w:val="0029296E"/>
    <w:rsid w:val="00293132"/>
    <w:rsid w:val="002934C7"/>
    <w:rsid w:val="002938B1"/>
    <w:rsid w:val="00293BA8"/>
    <w:rsid w:val="00293CAF"/>
    <w:rsid w:val="00293E1A"/>
    <w:rsid w:val="00293E6E"/>
    <w:rsid w:val="002941F0"/>
    <w:rsid w:val="00294508"/>
    <w:rsid w:val="002949CA"/>
    <w:rsid w:val="00294ABE"/>
    <w:rsid w:val="00294FAA"/>
    <w:rsid w:val="00295125"/>
    <w:rsid w:val="002953E0"/>
    <w:rsid w:val="002958FD"/>
    <w:rsid w:val="00295983"/>
    <w:rsid w:val="00295AEE"/>
    <w:rsid w:val="00295B0A"/>
    <w:rsid w:val="00295D94"/>
    <w:rsid w:val="00295DBA"/>
    <w:rsid w:val="00295F41"/>
    <w:rsid w:val="0029687F"/>
    <w:rsid w:val="00296E64"/>
    <w:rsid w:val="0029710B"/>
    <w:rsid w:val="00297C2F"/>
    <w:rsid w:val="00297F37"/>
    <w:rsid w:val="002A0128"/>
    <w:rsid w:val="002A0578"/>
    <w:rsid w:val="002A08A3"/>
    <w:rsid w:val="002A0C68"/>
    <w:rsid w:val="002A1E47"/>
    <w:rsid w:val="002A20CF"/>
    <w:rsid w:val="002A27C3"/>
    <w:rsid w:val="002A2A55"/>
    <w:rsid w:val="002A3067"/>
    <w:rsid w:val="002A34C0"/>
    <w:rsid w:val="002A3A3D"/>
    <w:rsid w:val="002A3B41"/>
    <w:rsid w:val="002A3BFE"/>
    <w:rsid w:val="002A41D2"/>
    <w:rsid w:val="002A5F4A"/>
    <w:rsid w:val="002A626F"/>
    <w:rsid w:val="002A6A4C"/>
    <w:rsid w:val="002A6F28"/>
    <w:rsid w:val="002A7244"/>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95D"/>
    <w:rsid w:val="002C02C0"/>
    <w:rsid w:val="002C0794"/>
    <w:rsid w:val="002C0D28"/>
    <w:rsid w:val="002C119F"/>
    <w:rsid w:val="002C1230"/>
    <w:rsid w:val="002C1928"/>
    <w:rsid w:val="002C1FF4"/>
    <w:rsid w:val="002C2038"/>
    <w:rsid w:val="002C22D2"/>
    <w:rsid w:val="002C25DB"/>
    <w:rsid w:val="002C294D"/>
    <w:rsid w:val="002C2BAD"/>
    <w:rsid w:val="002C300C"/>
    <w:rsid w:val="002C3567"/>
    <w:rsid w:val="002C3F56"/>
    <w:rsid w:val="002C4299"/>
    <w:rsid w:val="002C4386"/>
    <w:rsid w:val="002C46A5"/>
    <w:rsid w:val="002C48FC"/>
    <w:rsid w:val="002C4A7E"/>
    <w:rsid w:val="002C4E19"/>
    <w:rsid w:val="002C543E"/>
    <w:rsid w:val="002C6363"/>
    <w:rsid w:val="002C64CC"/>
    <w:rsid w:val="002C6806"/>
    <w:rsid w:val="002C6EC9"/>
    <w:rsid w:val="002C7AAD"/>
    <w:rsid w:val="002C7E1E"/>
    <w:rsid w:val="002C7E2A"/>
    <w:rsid w:val="002D1258"/>
    <w:rsid w:val="002D1498"/>
    <w:rsid w:val="002D15A6"/>
    <w:rsid w:val="002D16B6"/>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8FC"/>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565"/>
    <w:rsid w:val="002E48FA"/>
    <w:rsid w:val="002E493D"/>
    <w:rsid w:val="002E4952"/>
    <w:rsid w:val="002E59E3"/>
    <w:rsid w:val="002E5EC2"/>
    <w:rsid w:val="002E60AB"/>
    <w:rsid w:val="002E6920"/>
    <w:rsid w:val="002E7C9A"/>
    <w:rsid w:val="002F00C5"/>
    <w:rsid w:val="002F06D5"/>
    <w:rsid w:val="002F0CFD"/>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A76"/>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8AA"/>
    <w:rsid w:val="00304ACA"/>
    <w:rsid w:val="00304B81"/>
    <w:rsid w:val="00304F39"/>
    <w:rsid w:val="003052A7"/>
    <w:rsid w:val="003054AE"/>
    <w:rsid w:val="00305933"/>
    <w:rsid w:val="00305A2F"/>
    <w:rsid w:val="003063DA"/>
    <w:rsid w:val="003065FD"/>
    <w:rsid w:val="00306F4F"/>
    <w:rsid w:val="003071E0"/>
    <w:rsid w:val="003073B5"/>
    <w:rsid w:val="003079F1"/>
    <w:rsid w:val="00307D8D"/>
    <w:rsid w:val="0031040B"/>
    <w:rsid w:val="00310596"/>
    <w:rsid w:val="0031062D"/>
    <w:rsid w:val="00310B3E"/>
    <w:rsid w:val="00310EF1"/>
    <w:rsid w:val="00311048"/>
    <w:rsid w:val="003110C2"/>
    <w:rsid w:val="003114E5"/>
    <w:rsid w:val="0031172A"/>
    <w:rsid w:val="003117F3"/>
    <w:rsid w:val="00311A94"/>
    <w:rsid w:val="00312A6E"/>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19B4"/>
    <w:rsid w:val="00332029"/>
    <w:rsid w:val="003324E2"/>
    <w:rsid w:val="00332797"/>
    <w:rsid w:val="00332B9B"/>
    <w:rsid w:val="0033309C"/>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539"/>
    <w:rsid w:val="003429F3"/>
    <w:rsid w:val="00342BE7"/>
    <w:rsid w:val="00343453"/>
    <w:rsid w:val="003438EF"/>
    <w:rsid w:val="0034392C"/>
    <w:rsid w:val="00343A4E"/>
    <w:rsid w:val="0034437D"/>
    <w:rsid w:val="00344568"/>
    <w:rsid w:val="0034484F"/>
    <w:rsid w:val="00344B38"/>
    <w:rsid w:val="00344FE4"/>
    <w:rsid w:val="00345A5A"/>
    <w:rsid w:val="00345AF3"/>
    <w:rsid w:val="00345DEA"/>
    <w:rsid w:val="003462CB"/>
    <w:rsid w:val="003465FA"/>
    <w:rsid w:val="0034733A"/>
    <w:rsid w:val="003476A1"/>
    <w:rsid w:val="003477D0"/>
    <w:rsid w:val="00347C3D"/>
    <w:rsid w:val="00350758"/>
    <w:rsid w:val="00350D8B"/>
    <w:rsid w:val="00350E99"/>
    <w:rsid w:val="003514CD"/>
    <w:rsid w:val="00351BD1"/>
    <w:rsid w:val="00351F3E"/>
    <w:rsid w:val="00352CEC"/>
    <w:rsid w:val="00353178"/>
    <w:rsid w:val="00353783"/>
    <w:rsid w:val="00353CC9"/>
    <w:rsid w:val="00354667"/>
    <w:rsid w:val="00354B26"/>
    <w:rsid w:val="00354C75"/>
    <w:rsid w:val="003552C8"/>
    <w:rsid w:val="00355753"/>
    <w:rsid w:val="003557E9"/>
    <w:rsid w:val="00355AEA"/>
    <w:rsid w:val="00355B93"/>
    <w:rsid w:val="00355DB5"/>
    <w:rsid w:val="00355F66"/>
    <w:rsid w:val="003564F4"/>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3A6"/>
    <w:rsid w:val="003715F5"/>
    <w:rsid w:val="00371B0C"/>
    <w:rsid w:val="00371F60"/>
    <w:rsid w:val="003722A8"/>
    <w:rsid w:val="0037239C"/>
    <w:rsid w:val="003725FE"/>
    <w:rsid w:val="00372FEC"/>
    <w:rsid w:val="00373549"/>
    <w:rsid w:val="003738D9"/>
    <w:rsid w:val="00373942"/>
    <w:rsid w:val="00373992"/>
    <w:rsid w:val="003739C4"/>
    <w:rsid w:val="00373AA5"/>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57"/>
    <w:rsid w:val="003773A4"/>
    <w:rsid w:val="00377D5D"/>
    <w:rsid w:val="00380070"/>
    <w:rsid w:val="00380384"/>
    <w:rsid w:val="0038070A"/>
    <w:rsid w:val="00380FBE"/>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D64"/>
    <w:rsid w:val="00386B93"/>
    <w:rsid w:val="00386D20"/>
    <w:rsid w:val="003877AE"/>
    <w:rsid w:val="0038796C"/>
    <w:rsid w:val="00387DB3"/>
    <w:rsid w:val="0039004E"/>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432"/>
    <w:rsid w:val="003965FC"/>
    <w:rsid w:val="003969FF"/>
    <w:rsid w:val="00396BA4"/>
    <w:rsid w:val="003975AC"/>
    <w:rsid w:val="00397FC6"/>
    <w:rsid w:val="003A087F"/>
    <w:rsid w:val="003A0E56"/>
    <w:rsid w:val="003A1331"/>
    <w:rsid w:val="003A1D4F"/>
    <w:rsid w:val="003A2137"/>
    <w:rsid w:val="003A267A"/>
    <w:rsid w:val="003A270B"/>
    <w:rsid w:val="003A2745"/>
    <w:rsid w:val="003A2B2D"/>
    <w:rsid w:val="003A3444"/>
    <w:rsid w:val="003A35A3"/>
    <w:rsid w:val="003A4455"/>
    <w:rsid w:val="003A4727"/>
    <w:rsid w:val="003A4806"/>
    <w:rsid w:val="003A5945"/>
    <w:rsid w:val="003A5DC6"/>
    <w:rsid w:val="003A5E3D"/>
    <w:rsid w:val="003A661C"/>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5CC"/>
    <w:rsid w:val="003B1785"/>
    <w:rsid w:val="003B1D15"/>
    <w:rsid w:val="003B1E06"/>
    <w:rsid w:val="003B1EEA"/>
    <w:rsid w:val="003B1FBB"/>
    <w:rsid w:val="003B21A0"/>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E00"/>
    <w:rsid w:val="003B6FC0"/>
    <w:rsid w:val="003B784F"/>
    <w:rsid w:val="003C001B"/>
    <w:rsid w:val="003C0353"/>
    <w:rsid w:val="003C0B38"/>
    <w:rsid w:val="003C0B95"/>
    <w:rsid w:val="003C13C6"/>
    <w:rsid w:val="003C16F2"/>
    <w:rsid w:val="003C1E94"/>
    <w:rsid w:val="003C206A"/>
    <w:rsid w:val="003C260D"/>
    <w:rsid w:val="003C27F4"/>
    <w:rsid w:val="003C2B35"/>
    <w:rsid w:val="003C2C5D"/>
    <w:rsid w:val="003C32F0"/>
    <w:rsid w:val="003C3D90"/>
    <w:rsid w:val="003C426C"/>
    <w:rsid w:val="003C53D6"/>
    <w:rsid w:val="003C59C8"/>
    <w:rsid w:val="003C5A7F"/>
    <w:rsid w:val="003C5BAF"/>
    <w:rsid w:val="003C5ED0"/>
    <w:rsid w:val="003C6058"/>
    <w:rsid w:val="003C60DB"/>
    <w:rsid w:val="003C68C3"/>
    <w:rsid w:val="003C6D30"/>
    <w:rsid w:val="003C73BB"/>
    <w:rsid w:val="003C748B"/>
    <w:rsid w:val="003D02B2"/>
    <w:rsid w:val="003D1649"/>
    <w:rsid w:val="003D198B"/>
    <w:rsid w:val="003D3265"/>
    <w:rsid w:val="003D3267"/>
    <w:rsid w:val="003D3B9C"/>
    <w:rsid w:val="003D3BBB"/>
    <w:rsid w:val="003D3E2E"/>
    <w:rsid w:val="003D4117"/>
    <w:rsid w:val="003D44EF"/>
    <w:rsid w:val="003D4C7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153"/>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402"/>
    <w:rsid w:val="0040296F"/>
    <w:rsid w:val="00402AC8"/>
    <w:rsid w:val="00402B73"/>
    <w:rsid w:val="00402D49"/>
    <w:rsid w:val="0040329D"/>
    <w:rsid w:val="004038BC"/>
    <w:rsid w:val="004038E2"/>
    <w:rsid w:val="0040391C"/>
    <w:rsid w:val="00403926"/>
    <w:rsid w:val="004042E9"/>
    <w:rsid w:val="00404B4A"/>
    <w:rsid w:val="00405018"/>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0DD"/>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356"/>
    <w:rsid w:val="00426859"/>
    <w:rsid w:val="00426F1F"/>
    <w:rsid w:val="004272E6"/>
    <w:rsid w:val="00427387"/>
    <w:rsid w:val="004300DC"/>
    <w:rsid w:val="00430452"/>
    <w:rsid w:val="00430C46"/>
    <w:rsid w:val="00431257"/>
    <w:rsid w:val="004313B4"/>
    <w:rsid w:val="004314A2"/>
    <w:rsid w:val="0043174C"/>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885"/>
    <w:rsid w:val="00444DA2"/>
    <w:rsid w:val="00445014"/>
    <w:rsid w:val="00445622"/>
    <w:rsid w:val="00445EDE"/>
    <w:rsid w:val="0044695B"/>
    <w:rsid w:val="0044698F"/>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A85"/>
    <w:rsid w:val="00456D82"/>
    <w:rsid w:val="00456E98"/>
    <w:rsid w:val="00456EE1"/>
    <w:rsid w:val="00457088"/>
    <w:rsid w:val="0045719A"/>
    <w:rsid w:val="004572B0"/>
    <w:rsid w:val="00457509"/>
    <w:rsid w:val="00457713"/>
    <w:rsid w:val="00457720"/>
    <w:rsid w:val="004608CC"/>
    <w:rsid w:val="00460BD9"/>
    <w:rsid w:val="00461AFE"/>
    <w:rsid w:val="00461C28"/>
    <w:rsid w:val="004624A3"/>
    <w:rsid w:val="0046388B"/>
    <w:rsid w:val="00463B12"/>
    <w:rsid w:val="00463D57"/>
    <w:rsid w:val="00464164"/>
    <w:rsid w:val="004647F9"/>
    <w:rsid w:val="004651AF"/>
    <w:rsid w:val="004651B7"/>
    <w:rsid w:val="00465880"/>
    <w:rsid w:val="00465A3C"/>
    <w:rsid w:val="00465C41"/>
    <w:rsid w:val="00466043"/>
    <w:rsid w:val="00466532"/>
    <w:rsid w:val="0046666D"/>
    <w:rsid w:val="0046687D"/>
    <w:rsid w:val="00466F1C"/>
    <w:rsid w:val="00467A29"/>
    <w:rsid w:val="004704D0"/>
    <w:rsid w:val="00470D36"/>
    <w:rsid w:val="0047128F"/>
    <w:rsid w:val="00471A3E"/>
    <w:rsid w:val="004725B7"/>
    <w:rsid w:val="004725F3"/>
    <w:rsid w:val="00472D72"/>
    <w:rsid w:val="00472ED3"/>
    <w:rsid w:val="0047339C"/>
    <w:rsid w:val="00473867"/>
    <w:rsid w:val="00473944"/>
    <w:rsid w:val="00474060"/>
    <w:rsid w:val="00474341"/>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0BCB"/>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5BC"/>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6A6"/>
    <w:rsid w:val="004A574A"/>
    <w:rsid w:val="004A5A2F"/>
    <w:rsid w:val="004A6831"/>
    <w:rsid w:val="004A6A0D"/>
    <w:rsid w:val="004A6A7A"/>
    <w:rsid w:val="004A70C4"/>
    <w:rsid w:val="004A72D0"/>
    <w:rsid w:val="004A73B7"/>
    <w:rsid w:val="004A75CF"/>
    <w:rsid w:val="004A76A5"/>
    <w:rsid w:val="004B02A2"/>
    <w:rsid w:val="004B0763"/>
    <w:rsid w:val="004B0927"/>
    <w:rsid w:val="004B1B19"/>
    <w:rsid w:val="004B216D"/>
    <w:rsid w:val="004B22A9"/>
    <w:rsid w:val="004B2889"/>
    <w:rsid w:val="004B2890"/>
    <w:rsid w:val="004B2A6A"/>
    <w:rsid w:val="004B2F93"/>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4F41"/>
    <w:rsid w:val="004C528E"/>
    <w:rsid w:val="004C5B21"/>
    <w:rsid w:val="004C5D06"/>
    <w:rsid w:val="004C61B3"/>
    <w:rsid w:val="004C62E2"/>
    <w:rsid w:val="004C652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4C92"/>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061"/>
    <w:rsid w:val="004E6A4C"/>
    <w:rsid w:val="004E6E88"/>
    <w:rsid w:val="004E6F5F"/>
    <w:rsid w:val="004E7094"/>
    <w:rsid w:val="004E7322"/>
    <w:rsid w:val="004E73CC"/>
    <w:rsid w:val="004E759E"/>
    <w:rsid w:val="004E79C7"/>
    <w:rsid w:val="004E7BAC"/>
    <w:rsid w:val="004E7FD8"/>
    <w:rsid w:val="004F02B7"/>
    <w:rsid w:val="004F0306"/>
    <w:rsid w:val="004F040F"/>
    <w:rsid w:val="004F0E9E"/>
    <w:rsid w:val="004F120F"/>
    <w:rsid w:val="004F17BB"/>
    <w:rsid w:val="004F1AAF"/>
    <w:rsid w:val="004F3084"/>
    <w:rsid w:val="004F3DE2"/>
    <w:rsid w:val="004F423D"/>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724"/>
    <w:rsid w:val="00507939"/>
    <w:rsid w:val="005079CC"/>
    <w:rsid w:val="005109A0"/>
    <w:rsid w:val="0051171D"/>
    <w:rsid w:val="00511774"/>
    <w:rsid w:val="00511BBE"/>
    <w:rsid w:val="00511E1B"/>
    <w:rsid w:val="00512024"/>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4B8"/>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B4"/>
    <w:rsid w:val="005415DB"/>
    <w:rsid w:val="00541718"/>
    <w:rsid w:val="00541A72"/>
    <w:rsid w:val="00541E94"/>
    <w:rsid w:val="00541FFA"/>
    <w:rsid w:val="0054201B"/>
    <w:rsid w:val="005423FF"/>
    <w:rsid w:val="005424AD"/>
    <w:rsid w:val="005425B5"/>
    <w:rsid w:val="0054291C"/>
    <w:rsid w:val="00542A4F"/>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25F"/>
    <w:rsid w:val="00552449"/>
    <w:rsid w:val="00552FB3"/>
    <w:rsid w:val="0055322A"/>
    <w:rsid w:val="00553559"/>
    <w:rsid w:val="005537FC"/>
    <w:rsid w:val="00553AF5"/>
    <w:rsid w:val="00554AE2"/>
    <w:rsid w:val="005552ED"/>
    <w:rsid w:val="00555438"/>
    <w:rsid w:val="005554AD"/>
    <w:rsid w:val="00555AAC"/>
    <w:rsid w:val="00555B53"/>
    <w:rsid w:val="00555B96"/>
    <w:rsid w:val="00555E92"/>
    <w:rsid w:val="00555F2F"/>
    <w:rsid w:val="00555F3E"/>
    <w:rsid w:val="00556926"/>
    <w:rsid w:val="00556AA9"/>
    <w:rsid w:val="00556CAB"/>
    <w:rsid w:val="00556F4A"/>
    <w:rsid w:val="00557019"/>
    <w:rsid w:val="005602DF"/>
    <w:rsid w:val="00560347"/>
    <w:rsid w:val="0056116D"/>
    <w:rsid w:val="005617D4"/>
    <w:rsid w:val="00561E70"/>
    <w:rsid w:val="005622A4"/>
    <w:rsid w:val="005625B8"/>
    <w:rsid w:val="005625D6"/>
    <w:rsid w:val="00562A7C"/>
    <w:rsid w:val="00562BCD"/>
    <w:rsid w:val="00562BDC"/>
    <w:rsid w:val="00562CF6"/>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140"/>
    <w:rsid w:val="0057526F"/>
    <w:rsid w:val="00575276"/>
    <w:rsid w:val="00575307"/>
    <w:rsid w:val="00576176"/>
    <w:rsid w:val="0057617F"/>
    <w:rsid w:val="00576270"/>
    <w:rsid w:val="005762F5"/>
    <w:rsid w:val="00576688"/>
    <w:rsid w:val="00576ADB"/>
    <w:rsid w:val="00576F91"/>
    <w:rsid w:val="0057738D"/>
    <w:rsid w:val="00577A1F"/>
    <w:rsid w:val="005808CD"/>
    <w:rsid w:val="00580A38"/>
    <w:rsid w:val="005815C3"/>
    <w:rsid w:val="00581B0D"/>
    <w:rsid w:val="00581B33"/>
    <w:rsid w:val="00581EBB"/>
    <w:rsid w:val="00582077"/>
    <w:rsid w:val="00582473"/>
    <w:rsid w:val="00582C22"/>
    <w:rsid w:val="00583936"/>
    <w:rsid w:val="005839D9"/>
    <w:rsid w:val="0058443F"/>
    <w:rsid w:val="0058462B"/>
    <w:rsid w:val="0058463D"/>
    <w:rsid w:val="005849C2"/>
    <w:rsid w:val="00584F3B"/>
    <w:rsid w:val="005856A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8CF"/>
    <w:rsid w:val="00594AAF"/>
    <w:rsid w:val="00595038"/>
    <w:rsid w:val="0059568C"/>
    <w:rsid w:val="0059579A"/>
    <w:rsid w:val="00595A7F"/>
    <w:rsid w:val="00595A9F"/>
    <w:rsid w:val="00595B38"/>
    <w:rsid w:val="00596458"/>
    <w:rsid w:val="00596BF8"/>
    <w:rsid w:val="00597143"/>
    <w:rsid w:val="00597A50"/>
    <w:rsid w:val="00597DB6"/>
    <w:rsid w:val="00597F38"/>
    <w:rsid w:val="005A0147"/>
    <w:rsid w:val="005A033F"/>
    <w:rsid w:val="005A0475"/>
    <w:rsid w:val="005A0CF6"/>
    <w:rsid w:val="005A0DDA"/>
    <w:rsid w:val="005A1C36"/>
    <w:rsid w:val="005A1CF9"/>
    <w:rsid w:val="005A1D16"/>
    <w:rsid w:val="005A1F16"/>
    <w:rsid w:val="005A243A"/>
    <w:rsid w:val="005A2BF4"/>
    <w:rsid w:val="005A3732"/>
    <w:rsid w:val="005A387D"/>
    <w:rsid w:val="005A3E07"/>
    <w:rsid w:val="005A4302"/>
    <w:rsid w:val="005A490C"/>
    <w:rsid w:val="005A4C2A"/>
    <w:rsid w:val="005A696B"/>
    <w:rsid w:val="005A6CAD"/>
    <w:rsid w:val="005A71B5"/>
    <w:rsid w:val="005A73AC"/>
    <w:rsid w:val="005A7589"/>
    <w:rsid w:val="005A7929"/>
    <w:rsid w:val="005A7F30"/>
    <w:rsid w:val="005B08BD"/>
    <w:rsid w:val="005B0E4E"/>
    <w:rsid w:val="005B0E78"/>
    <w:rsid w:val="005B1255"/>
    <w:rsid w:val="005B26D9"/>
    <w:rsid w:val="005B2782"/>
    <w:rsid w:val="005B2ADD"/>
    <w:rsid w:val="005B2AE8"/>
    <w:rsid w:val="005B2B5F"/>
    <w:rsid w:val="005B334E"/>
    <w:rsid w:val="005B33D7"/>
    <w:rsid w:val="005B3457"/>
    <w:rsid w:val="005B3651"/>
    <w:rsid w:val="005B367C"/>
    <w:rsid w:val="005B3BF2"/>
    <w:rsid w:val="005B3F28"/>
    <w:rsid w:val="005B40FE"/>
    <w:rsid w:val="005B5799"/>
    <w:rsid w:val="005B5915"/>
    <w:rsid w:val="005B5C71"/>
    <w:rsid w:val="005B6D8F"/>
    <w:rsid w:val="005B7079"/>
    <w:rsid w:val="005B7B5F"/>
    <w:rsid w:val="005C0ABE"/>
    <w:rsid w:val="005C105E"/>
    <w:rsid w:val="005C1140"/>
    <w:rsid w:val="005C1174"/>
    <w:rsid w:val="005C1175"/>
    <w:rsid w:val="005C14AD"/>
    <w:rsid w:val="005C1516"/>
    <w:rsid w:val="005C1871"/>
    <w:rsid w:val="005C1FE0"/>
    <w:rsid w:val="005C25B2"/>
    <w:rsid w:val="005C2710"/>
    <w:rsid w:val="005C3014"/>
    <w:rsid w:val="005C3234"/>
    <w:rsid w:val="005C38FB"/>
    <w:rsid w:val="005C3B0C"/>
    <w:rsid w:val="005C4035"/>
    <w:rsid w:val="005C422D"/>
    <w:rsid w:val="005C4327"/>
    <w:rsid w:val="005C49BF"/>
    <w:rsid w:val="005C4BC0"/>
    <w:rsid w:val="005C4D17"/>
    <w:rsid w:val="005C4EA9"/>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3"/>
    <w:rsid w:val="005D2E9E"/>
    <w:rsid w:val="005D2F66"/>
    <w:rsid w:val="005D321C"/>
    <w:rsid w:val="005D3691"/>
    <w:rsid w:val="005D37AB"/>
    <w:rsid w:val="005D3C4F"/>
    <w:rsid w:val="005D4008"/>
    <w:rsid w:val="005D4039"/>
    <w:rsid w:val="005D46FD"/>
    <w:rsid w:val="005D4FD6"/>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2AE"/>
    <w:rsid w:val="005E3E19"/>
    <w:rsid w:val="005E3EDA"/>
    <w:rsid w:val="005E3F26"/>
    <w:rsid w:val="005E41CC"/>
    <w:rsid w:val="005E44CC"/>
    <w:rsid w:val="005E453A"/>
    <w:rsid w:val="005E48CC"/>
    <w:rsid w:val="005E4BB0"/>
    <w:rsid w:val="005E52D7"/>
    <w:rsid w:val="005E54AD"/>
    <w:rsid w:val="005E58B6"/>
    <w:rsid w:val="005E630D"/>
    <w:rsid w:val="005E7823"/>
    <w:rsid w:val="005E7B9D"/>
    <w:rsid w:val="005F0409"/>
    <w:rsid w:val="005F0462"/>
    <w:rsid w:val="005F0636"/>
    <w:rsid w:val="005F082D"/>
    <w:rsid w:val="005F08AE"/>
    <w:rsid w:val="005F0E89"/>
    <w:rsid w:val="005F16F1"/>
    <w:rsid w:val="005F1A21"/>
    <w:rsid w:val="005F1A7D"/>
    <w:rsid w:val="005F1FBE"/>
    <w:rsid w:val="005F1FE2"/>
    <w:rsid w:val="005F2D66"/>
    <w:rsid w:val="005F2E01"/>
    <w:rsid w:val="005F30CF"/>
    <w:rsid w:val="005F3209"/>
    <w:rsid w:val="005F3391"/>
    <w:rsid w:val="005F34CE"/>
    <w:rsid w:val="005F38C5"/>
    <w:rsid w:val="005F3C50"/>
    <w:rsid w:val="005F481B"/>
    <w:rsid w:val="005F48C6"/>
    <w:rsid w:val="005F4E6B"/>
    <w:rsid w:val="005F4FAB"/>
    <w:rsid w:val="005F4FD4"/>
    <w:rsid w:val="005F508E"/>
    <w:rsid w:val="005F514C"/>
    <w:rsid w:val="005F5BAD"/>
    <w:rsid w:val="005F5BC8"/>
    <w:rsid w:val="005F5E0F"/>
    <w:rsid w:val="005F6487"/>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16F"/>
    <w:rsid w:val="00603253"/>
    <w:rsid w:val="00603351"/>
    <w:rsid w:val="00603893"/>
    <w:rsid w:val="00604004"/>
    <w:rsid w:val="00604224"/>
    <w:rsid w:val="0060445C"/>
    <w:rsid w:val="006047B9"/>
    <w:rsid w:val="00604956"/>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8B9"/>
    <w:rsid w:val="00615A3A"/>
    <w:rsid w:val="00615A8C"/>
    <w:rsid w:val="00615B5C"/>
    <w:rsid w:val="00615CB1"/>
    <w:rsid w:val="00615D77"/>
    <w:rsid w:val="00615D88"/>
    <w:rsid w:val="00615FF5"/>
    <w:rsid w:val="00616AB6"/>
    <w:rsid w:val="00616F0A"/>
    <w:rsid w:val="006171A5"/>
    <w:rsid w:val="00617301"/>
    <w:rsid w:val="00617606"/>
    <w:rsid w:val="006178E4"/>
    <w:rsid w:val="006201CE"/>
    <w:rsid w:val="00620B19"/>
    <w:rsid w:val="00620E81"/>
    <w:rsid w:val="00620F3D"/>
    <w:rsid w:val="00621018"/>
    <w:rsid w:val="0062196D"/>
    <w:rsid w:val="00621B81"/>
    <w:rsid w:val="00622572"/>
    <w:rsid w:val="006225D0"/>
    <w:rsid w:val="00622697"/>
    <w:rsid w:val="0062307E"/>
    <w:rsid w:val="006233CB"/>
    <w:rsid w:val="0062350D"/>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26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497"/>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DE1"/>
    <w:rsid w:val="00653F90"/>
    <w:rsid w:val="006540E6"/>
    <w:rsid w:val="006545C1"/>
    <w:rsid w:val="006552A8"/>
    <w:rsid w:val="00655734"/>
    <w:rsid w:val="00655FDD"/>
    <w:rsid w:val="0065696A"/>
    <w:rsid w:val="00656CE0"/>
    <w:rsid w:val="00657828"/>
    <w:rsid w:val="00657ECF"/>
    <w:rsid w:val="00657F0C"/>
    <w:rsid w:val="0066002B"/>
    <w:rsid w:val="00660718"/>
    <w:rsid w:val="00660DCE"/>
    <w:rsid w:val="00660ECE"/>
    <w:rsid w:val="006610EE"/>
    <w:rsid w:val="0066141B"/>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507"/>
    <w:rsid w:val="006716E1"/>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B54"/>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106"/>
    <w:rsid w:val="00695348"/>
    <w:rsid w:val="0069573C"/>
    <w:rsid w:val="006958CD"/>
    <w:rsid w:val="00696206"/>
    <w:rsid w:val="00696D88"/>
    <w:rsid w:val="00696E55"/>
    <w:rsid w:val="006975BC"/>
    <w:rsid w:val="00697B5F"/>
    <w:rsid w:val="00697DC6"/>
    <w:rsid w:val="006A06B1"/>
    <w:rsid w:val="006A0925"/>
    <w:rsid w:val="006A1B41"/>
    <w:rsid w:val="006A20B6"/>
    <w:rsid w:val="006A2309"/>
    <w:rsid w:val="006A25EB"/>
    <w:rsid w:val="006A2B88"/>
    <w:rsid w:val="006A2D38"/>
    <w:rsid w:val="006A2FBD"/>
    <w:rsid w:val="006A332A"/>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4F"/>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2FDF"/>
    <w:rsid w:val="006C3264"/>
    <w:rsid w:val="006C4072"/>
    <w:rsid w:val="006C4640"/>
    <w:rsid w:val="006C4654"/>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1D04"/>
    <w:rsid w:val="006D206D"/>
    <w:rsid w:val="006D28A4"/>
    <w:rsid w:val="006D2ED0"/>
    <w:rsid w:val="006D3D85"/>
    <w:rsid w:val="006D4466"/>
    <w:rsid w:val="006D488F"/>
    <w:rsid w:val="006D4F6C"/>
    <w:rsid w:val="006D5322"/>
    <w:rsid w:val="006D5705"/>
    <w:rsid w:val="006D57F0"/>
    <w:rsid w:val="006D5B1B"/>
    <w:rsid w:val="006D60A8"/>
    <w:rsid w:val="006D6813"/>
    <w:rsid w:val="006D6D52"/>
    <w:rsid w:val="006D6F16"/>
    <w:rsid w:val="006D715D"/>
    <w:rsid w:val="006D716D"/>
    <w:rsid w:val="006D73AF"/>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E86"/>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3D47"/>
    <w:rsid w:val="006F3F25"/>
    <w:rsid w:val="006F46AE"/>
    <w:rsid w:val="006F49FC"/>
    <w:rsid w:val="006F4BCB"/>
    <w:rsid w:val="006F4BD2"/>
    <w:rsid w:val="006F4D8E"/>
    <w:rsid w:val="006F5B14"/>
    <w:rsid w:val="006F5B56"/>
    <w:rsid w:val="006F5C32"/>
    <w:rsid w:val="006F5E66"/>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1E1"/>
    <w:rsid w:val="007074BF"/>
    <w:rsid w:val="00707D33"/>
    <w:rsid w:val="007101F4"/>
    <w:rsid w:val="0071081E"/>
    <w:rsid w:val="00710DB2"/>
    <w:rsid w:val="0071105B"/>
    <w:rsid w:val="007110E6"/>
    <w:rsid w:val="0071149B"/>
    <w:rsid w:val="0071170B"/>
    <w:rsid w:val="00711976"/>
    <w:rsid w:val="00711CF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6DFD"/>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167"/>
    <w:rsid w:val="007264F4"/>
    <w:rsid w:val="00727135"/>
    <w:rsid w:val="007271B1"/>
    <w:rsid w:val="0072772C"/>
    <w:rsid w:val="00727754"/>
    <w:rsid w:val="0073033A"/>
    <w:rsid w:val="007306F0"/>
    <w:rsid w:val="00730C7C"/>
    <w:rsid w:val="00730EF1"/>
    <w:rsid w:val="007316B8"/>
    <w:rsid w:val="00731A05"/>
    <w:rsid w:val="00731EB2"/>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6F75"/>
    <w:rsid w:val="007379E4"/>
    <w:rsid w:val="00737A72"/>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34DF"/>
    <w:rsid w:val="00743ED2"/>
    <w:rsid w:val="007440D2"/>
    <w:rsid w:val="007442FB"/>
    <w:rsid w:val="00744971"/>
    <w:rsid w:val="00744B93"/>
    <w:rsid w:val="007452F1"/>
    <w:rsid w:val="00745D9F"/>
    <w:rsid w:val="00745DED"/>
    <w:rsid w:val="00746396"/>
    <w:rsid w:val="00746D48"/>
    <w:rsid w:val="0074762D"/>
    <w:rsid w:val="00747F49"/>
    <w:rsid w:val="00750B1D"/>
    <w:rsid w:val="00750E72"/>
    <w:rsid w:val="00751261"/>
    <w:rsid w:val="00751849"/>
    <w:rsid w:val="00751A9E"/>
    <w:rsid w:val="00752028"/>
    <w:rsid w:val="00752293"/>
    <w:rsid w:val="00752D0E"/>
    <w:rsid w:val="007534FD"/>
    <w:rsid w:val="007537B3"/>
    <w:rsid w:val="0075388F"/>
    <w:rsid w:val="00753A41"/>
    <w:rsid w:val="00753E6F"/>
    <w:rsid w:val="00753F6F"/>
    <w:rsid w:val="00754252"/>
    <w:rsid w:val="00754BED"/>
    <w:rsid w:val="00754E83"/>
    <w:rsid w:val="00754EE9"/>
    <w:rsid w:val="00755273"/>
    <w:rsid w:val="0075567C"/>
    <w:rsid w:val="007558DB"/>
    <w:rsid w:val="00755AD7"/>
    <w:rsid w:val="00755CDB"/>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47"/>
    <w:rsid w:val="0077688F"/>
    <w:rsid w:val="00776BB2"/>
    <w:rsid w:val="00776D43"/>
    <w:rsid w:val="00776FB7"/>
    <w:rsid w:val="0077772A"/>
    <w:rsid w:val="00777922"/>
    <w:rsid w:val="00777E2F"/>
    <w:rsid w:val="00780248"/>
    <w:rsid w:val="0078028C"/>
    <w:rsid w:val="0078038F"/>
    <w:rsid w:val="00780FC9"/>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DB3"/>
    <w:rsid w:val="00784F4D"/>
    <w:rsid w:val="0078506C"/>
    <w:rsid w:val="007851CF"/>
    <w:rsid w:val="00785802"/>
    <w:rsid w:val="007858E7"/>
    <w:rsid w:val="00786497"/>
    <w:rsid w:val="0078664B"/>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28"/>
    <w:rsid w:val="007939A7"/>
    <w:rsid w:val="00793CA8"/>
    <w:rsid w:val="00793CF1"/>
    <w:rsid w:val="00794412"/>
    <w:rsid w:val="0079464E"/>
    <w:rsid w:val="00794E3B"/>
    <w:rsid w:val="00795215"/>
    <w:rsid w:val="007957CD"/>
    <w:rsid w:val="00795B6C"/>
    <w:rsid w:val="007961C8"/>
    <w:rsid w:val="007969CC"/>
    <w:rsid w:val="007973AE"/>
    <w:rsid w:val="00797418"/>
    <w:rsid w:val="00797420"/>
    <w:rsid w:val="00797B10"/>
    <w:rsid w:val="00797E81"/>
    <w:rsid w:val="00797EC0"/>
    <w:rsid w:val="007A0F38"/>
    <w:rsid w:val="007A1442"/>
    <w:rsid w:val="007A1749"/>
    <w:rsid w:val="007A262F"/>
    <w:rsid w:val="007A27D1"/>
    <w:rsid w:val="007A2B4A"/>
    <w:rsid w:val="007A324D"/>
    <w:rsid w:val="007A325B"/>
    <w:rsid w:val="007A3BBF"/>
    <w:rsid w:val="007A3DB5"/>
    <w:rsid w:val="007A3FD4"/>
    <w:rsid w:val="007A408A"/>
    <w:rsid w:val="007A533B"/>
    <w:rsid w:val="007A5795"/>
    <w:rsid w:val="007A5FF9"/>
    <w:rsid w:val="007A6F6B"/>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BC5"/>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44C"/>
    <w:rsid w:val="007D4A63"/>
    <w:rsid w:val="007D4FCF"/>
    <w:rsid w:val="007D528E"/>
    <w:rsid w:val="007D698B"/>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95"/>
    <w:rsid w:val="007E59C1"/>
    <w:rsid w:val="007E5B33"/>
    <w:rsid w:val="007E5F43"/>
    <w:rsid w:val="007E6198"/>
    <w:rsid w:val="007E61D1"/>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192"/>
    <w:rsid w:val="007F26C5"/>
    <w:rsid w:val="007F3371"/>
    <w:rsid w:val="007F3ED8"/>
    <w:rsid w:val="007F400E"/>
    <w:rsid w:val="007F4244"/>
    <w:rsid w:val="007F4368"/>
    <w:rsid w:val="007F4630"/>
    <w:rsid w:val="007F59E2"/>
    <w:rsid w:val="007F664F"/>
    <w:rsid w:val="007F6796"/>
    <w:rsid w:val="007F682E"/>
    <w:rsid w:val="007F68E6"/>
    <w:rsid w:val="007F6D3A"/>
    <w:rsid w:val="007F6DA7"/>
    <w:rsid w:val="007F6EA8"/>
    <w:rsid w:val="007F72BC"/>
    <w:rsid w:val="007F75CB"/>
    <w:rsid w:val="007F76E5"/>
    <w:rsid w:val="007F7EBF"/>
    <w:rsid w:val="00800398"/>
    <w:rsid w:val="00800B5B"/>
    <w:rsid w:val="00800FA3"/>
    <w:rsid w:val="00801297"/>
    <w:rsid w:val="00801B6B"/>
    <w:rsid w:val="00801DF1"/>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06CB"/>
    <w:rsid w:val="0082116C"/>
    <w:rsid w:val="008212C2"/>
    <w:rsid w:val="00821B00"/>
    <w:rsid w:val="008220C0"/>
    <w:rsid w:val="0082217A"/>
    <w:rsid w:val="00822185"/>
    <w:rsid w:val="00822B88"/>
    <w:rsid w:val="00823430"/>
    <w:rsid w:val="0082386F"/>
    <w:rsid w:val="00824242"/>
    <w:rsid w:val="00824F19"/>
    <w:rsid w:val="00824F67"/>
    <w:rsid w:val="0082540F"/>
    <w:rsid w:val="0082543C"/>
    <w:rsid w:val="00825973"/>
    <w:rsid w:val="00825EF0"/>
    <w:rsid w:val="00825FE1"/>
    <w:rsid w:val="00826017"/>
    <w:rsid w:val="0082629B"/>
    <w:rsid w:val="008266A5"/>
    <w:rsid w:val="00826A9D"/>
    <w:rsid w:val="00826BD5"/>
    <w:rsid w:val="0082717B"/>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09A"/>
    <w:rsid w:val="008365A7"/>
    <w:rsid w:val="0083669C"/>
    <w:rsid w:val="0083678B"/>
    <w:rsid w:val="00836C04"/>
    <w:rsid w:val="008371F9"/>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60"/>
    <w:rsid w:val="00847775"/>
    <w:rsid w:val="008503EC"/>
    <w:rsid w:val="00851059"/>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040"/>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3F8"/>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29E"/>
    <w:rsid w:val="008876A1"/>
    <w:rsid w:val="00887A38"/>
    <w:rsid w:val="00890172"/>
    <w:rsid w:val="008903AE"/>
    <w:rsid w:val="008909A6"/>
    <w:rsid w:val="00890B01"/>
    <w:rsid w:val="00890BCF"/>
    <w:rsid w:val="008910FE"/>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B86"/>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6BF2"/>
    <w:rsid w:val="008B716C"/>
    <w:rsid w:val="008B72A9"/>
    <w:rsid w:val="008B770A"/>
    <w:rsid w:val="008C006E"/>
    <w:rsid w:val="008C07BC"/>
    <w:rsid w:val="008C0888"/>
    <w:rsid w:val="008C0AE4"/>
    <w:rsid w:val="008C0C9B"/>
    <w:rsid w:val="008C0EAA"/>
    <w:rsid w:val="008C19BA"/>
    <w:rsid w:val="008C1CDE"/>
    <w:rsid w:val="008C1D0D"/>
    <w:rsid w:val="008C1DD1"/>
    <w:rsid w:val="008C20CF"/>
    <w:rsid w:val="008C222A"/>
    <w:rsid w:val="008C340D"/>
    <w:rsid w:val="008C3A10"/>
    <w:rsid w:val="008C3CEF"/>
    <w:rsid w:val="008C4278"/>
    <w:rsid w:val="008C4384"/>
    <w:rsid w:val="008C445D"/>
    <w:rsid w:val="008C4490"/>
    <w:rsid w:val="008C4D78"/>
    <w:rsid w:val="008C54AB"/>
    <w:rsid w:val="008C552C"/>
    <w:rsid w:val="008C5D63"/>
    <w:rsid w:val="008C68F1"/>
    <w:rsid w:val="008C78CB"/>
    <w:rsid w:val="008C79CC"/>
    <w:rsid w:val="008C7A40"/>
    <w:rsid w:val="008C7DD3"/>
    <w:rsid w:val="008D0B64"/>
    <w:rsid w:val="008D0B6C"/>
    <w:rsid w:val="008D165A"/>
    <w:rsid w:val="008D1BD5"/>
    <w:rsid w:val="008D1D04"/>
    <w:rsid w:val="008D231E"/>
    <w:rsid w:val="008D2823"/>
    <w:rsid w:val="008D28D1"/>
    <w:rsid w:val="008D312B"/>
    <w:rsid w:val="008D324A"/>
    <w:rsid w:val="008D376A"/>
    <w:rsid w:val="008D3D6F"/>
    <w:rsid w:val="008D4327"/>
    <w:rsid w:val="008D4F6D"/>
    <w:rsid w:val="008D5352"/>
    <w:rsid w:val="008D5A50"/>
    <w:rsid w:val="008D5AAA"/>
    <w:rsid w:val="008D5BAB"/>
    <w:rsid w:val="008D5F10"/>
    <w:rsid w:val="008D6BEF"/>
    <w:rsid w:val="008D6F61"/>
    <w:rsid w:val="008D7246"/>
    <w:rsid w:val="008D7B27"/>
    <w:rsid w:val="008E0448"/>
    <w:rsid w:val="008E0543"/>
    <w:rsid w:val="008E0DF0"/>
    <w:rsid w:val="008E1091"/>
    <w:rsid w:val="008E13DF"/>
    <w:rsid w:val="008E14F2"/>
    <w:rsid w:val="008E158C"/>
    <w:rsid w:val="008E1BC0"/>
    <w:rsid w:val="008E1CBB"/>
    <w:rsid w:val="008E1EB9"/>
    <w:rsid w:val="008E1EDB"/>
    <w:rsid w:val="008E1F93"/>
    <w:rsid w:val="008E1F9C"/>
    <w:rsid w:val="008E2276"/>
    <w:rsid w:val="008E2942"/>
    <w:rsid w:val="008E2E86"/>
    <w:rsid w:val="008E3490"/>
    <w:rsid w:val="008E3DAE"/>
    <w:rsid w:val="008E4053"/>
    <w:rsid w:val="008E4113"/>
    <w:rsid w:val="008E496F"/>
    <w:rsid w:val="008E4BAF"/>
    <w:rsid w:val="008E5260"/>
    <w:rsid w:val="008E52A2"/>
    <w:rsid w:val="008E54C4"/>
    <w:rsid w:val="008E5989"/>
    <w:rsid w:val="008E5CDC"/>
    <w:rsid w:val="008E5E68"/>
    <w:rsid w:val="008E686B"/>
    <w:rsid w:val="008E6FF7"/>
    <w:rsid w:val="008E7016"/>
    <w:rsid w:val="008E71DB"/>
    <w:rsid w:val="008E7634"/>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CEF"/>
    <w:rsid w:val="009013E9"/>
    <w:rsid w:val="009014CA"/>
    <w:rsid w:val="00901955"/>
    <w:rsid w:val="00901A1C"/>
    <w:rsid w:val="009021E9"/>
    <w:rsid w:val="009024DA"/>
    <w:rsid w:val="009026C8"/>
    <w:rsid w:val="009026DE"/>
    <w:rsid w:val="0090279F"/>
    <w:rsid w:val="00902C87"/>
    <w:rsid w:val="00902F8A"/>
    <w:rsid w:val="009038A9"/>
    <w:rsid w:val="00903B43"/>
    <w:rsid w:val="00903C57"/>
    <w:rsid w:val="00904908"/>
    <w:rsid w:val="009050D8"/>
    <w:rsid w:val="009050F3"/>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4FEE"/>
    <w:rsid w:val="00915142"/>
    <w:rsid w:val="0091547D"/>
    <w:rsid w:val="00915590"/>
    <w:rsid w:val="009162E9"/>
    <w:rsid w:val="009170D7"/>
    <w:rsid w:val="00917B66"/>
    <w:rsid w:val="00917BD8"/>
    <w:rsid w:val="00917E70"/>
    <w:rsid w:val="00917ED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5EEB"/>
    <w:rsid w:val="00926424"/>
    <w:rsid w:val="0092674E"/>
    <w:rsid w:val="0092698D"/>
    <w:rsid w:val="0092769F"/>
    <w:rsid w:val="00927E22"/>
    <w:rsid w:val="00930DD2"/>
    <w:rsid w:val="00930E18"/>
    <w:rsid w:val="00930F31"/>
    <w:rsid w:val="00930FB2"/>
    <w:rsid w:val="00931D59"/>
    <w:rsid w:val="00931E59"/>
    <w:rsid w:val="009322F2"/>
    <w:rsid w:val="009329A5"/>
    <w:rsid w:val="00933A1A"/>
    <w:rsid w:val="00933BB5"/>
    <w:rsid w:val="00933CAB"/>
    <w:rsid w:val="0093464A"/>
    <w:rsid w:val="0093503E"/>
    <w:rsid w:val="0093554B"/>
    <w:rsid w:val="009355D7"/>
    <w:rsid w:val="0093589D"/>
    <w:rsid w:val="009358DD"/>
    <w:rsid w:val="00935ABE"/>
    <w:rsid w:val="00935E6D"/>
    <w:rsid w:val="00935F2C"/>
    <w:rsid w:val="009371D4"/>
    <w:rsid w:val="0093725F"/>
    <w:rsid w:val="00937E33"/>
    <w:rsid w:val="009409A5"/>
    <w:rsid w:val="00940CAA"/>
    <w:rsid w:val="00941279"/>
    <w:rsid w:val="009412C6"/>
    <w:rsid w:val="009424BE"/>
    <w:rsid w:val="009426F7"/>
    <w:rsid w:val="00942DB0"/>
    <w:rsid w:val="00943285"/>
    <w:rsid w:val="00943DF4"/>
    <w:rsid w:val="009443AF"/>
    <w:rsid w:val="009446EA"/>
    <w:rsid w:val="009447F7"/>
    <w:rsid w:val="00945157"/>
    <w:rsid w:val="00945461"/>
    <w:rsid w:val="00945537"/>
    <w:rsid w:val="00945935"/>
    <w:rsid w:val="00945F74"/>
    <w:rsid w:val="009462D4"/>
    <w:rsid w:val="00946597"/>
    <w:rsid w:val="0094720D"/>
    <w:rsid w:val="00947445"/>
    <w:rsid w:val="009476E1"/>
    <w:rsid w:val="0094794A"/>
    <w:rsid w:val="009502CE"/>
    <w:rsid w:val="0095037F"/>
    <w:rsid w:val="00950672"/>
    <w:rsid w:val="00951604"/>
    <w:rsid w:val="00951BF5"/>
    <w:rsid w:val="00951FEB"/>
    <w:rsid w:val="0095220A"/>
    <w:rsid w:val="0095220B"/>
    <w:rsid w:val="00952316"/>
    <w:rsid w:val="00952B7C"/>
    <w:rsid w:val="00953D37"/>
    <w:rsid w:val="00953D70"/>
    <w:rsid w:val="00954215"/>
    <w:rsid w:val="00954A84"/>
    <w:rsid w:val="00954CD0"/>
    <w:rsid w:val="00954FAF"/>
    <w:rsid w:val="00955200"/>
    <w:rsid w:val="00955359"/>
    <w:rsid w:val="0095546E"/>
    <w:rsid w:val="00955A0D"/>
    <w:rsid w:val="00955EF5"/>
    <w:rsid w:val="00956200"/>
    <w:rsid w:val="009564A8"/>
    <w:rsid w:val="00956787"/>
    <w:rsid w:val="00956A41"/>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360"/>
    <w:rsid w:val="0097161B"/>
    <w:rsid w:val="009718CF"/>
    <w:rsid w:val="00972604"/>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5B6"/>
    <w:rsid w:val="0098563D"/>
    <w:rsid w:val="0098598C"/>
    <w:rsid w:val="00985B18"/>
    <w:rsid w:val="009862B8"/>
    <w:rsid w:val="0098664F"/>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048"/>
    <w:rsid w:val="009977E9"/>
    <w:rsid w:val="00997ED5"/>
    <w:rsid w:val="009A03D7"/>
    <w:rsid w:val="009A0467"/>
    <w:rsid w:val="009A067C"/>
    <w:rsid w:val="009A100F"/>
    <w:rsid w:val="009A20C6"/>
    <w:rsid w:val="009A2447"/>
    <w:rsid w:val="009A2456"/>
    <w:rsid w:val="009A24E5"/>
    <w:rsid w:val="009A2D78"/>
    <w:rsid w:val="009A2DC4"/>
    <w:rsid w:val="009A3A67"/>
    <w:rsid w:val="009A4121"/>
    <w:rsid w:val="009A5057"/>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BA0"/>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18F"/>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1986"/>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1BCA"/>
    <w:rsid w:val="00A024D3"/>
    <w:rsid w:val="00A02D0F"/>
    <w:rsid w:val="00A04333"/>
    <w:rsid w:val="00A0478E"/>
    <w:rsid w:val="00A04804"/>
    <w:rsid w:val="00A04FCB"/>
    <w:rsid w:val="00A057D2"/>
    <w:rsid w:val="00A0599D"/>
    <w:rsid w:val="00A05C56"/>
    <w:rsid w:val="00A05C80"/>
    <w:rsid w:val="00A06613"/>
    <w:rsid w:val="00A069BA"/>
    <w:rsid w:val="00A072AB"/>
    <w:rsid w:val="00A0774C"/>
    <w:rsid w:val="00A07B42"/>
    <w:rsid w:val="00A109F3"/>
    <w:rsid w:val="00A10AF9"/>
    <w:rsid w:val="00A10ED0"/>
    <w:rsid w:val="00A114C7"/>
    <w:rsid w:val="00A11711"/>
    <w:rsid w:val="00A11BB7"/>
    <w:rsid w:val="00A11BF8"/>
    <w:rsid w:val="00A11F3D"/>
    <w:rsid w:val="00A12A90"/>
    <w:rsid w:val="00A13974"/>
    <w:rsid w:val="00A14467"/>
    <w:rsid w:val="00A147F6"/>
    <w:rsid w:val="00A14A72"/>
    <w:rsid w:val="00A14FB4"/>
    <w:rsid w:val="00A152FC"/>
    <w:rsid w:val="00A1530B"/>
    <w:rsid w:val="00A15480"/>
    <w:rsid w:val="00A159EA"/>
    <w:rsid w:val="00A16357"/>
    <w:rsid w:val="00A16523"/>
    <w:rsid w:val="00A16BC9"/>
    <w:rsid w:val="00A17773"/>
    <w:rsid w:val="00A1787C"/>
    <w:rsid w:val="00A1795A"/>
    <w:rsid w:val="00A17A1B"/>
    <w:rsid w:val="00A17E65"/>
    <w:rsid w:val="00A205A8"/>
    <w:rsid w:val="00A207CA"/>
    <w:rsid w:val="00A20AB0"/>
    <w:rsid w:val="00A21023"/>
    <w:rsid w:val="00A2105F"/>
    <w:rsid w:val="00A21216"/>
    <w:rsid w:val="00A21548"/>
    <w:rsid w:val="00A2160E"/>
    <w:rsid w:val="00A224EE"/>
    <w:rsid w:val="00A22C15"/>
    <w:rsid w:val="00A22DAB"/>
    <w:rsid w:val="00A22EBC"/>
    <w:rsid w:val="00A230CE"/>
    <w:rsid w:val="00A23189"/>
    <w:rsid w:val="00A232AC"/>
    <w:rsid w:val="00A2330D"/>
    <w:rsid w:val="00A241F3"/>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D44"/>
    <w:rsid w:val="00A33E4A"/>
    <w:rsid w:val="00A34063"/>
    <w:rsid w:val="00A341B2"/>
    <w:rsid w:val="00A34234"/>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107"/>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0741"/>
    <w:rsid w:val="00A51FC4"/>
    <w:rsid w:val="00A51FC5"/>
    <w:rsid w:val="00A52179"/>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19E"/>
    <w:rsid w:val="00A60B00"/>
    <w:rsid w:val="00A60EBA"/>
    <w:rsid w:val="00A61895"/>
    <w:rsid w:val="00A6192D"/>
    <w:rsid w:val="00A619F9"/>
    <w:rsid w:val="00A61FFF"/>
    <w:rsid w:val="00A62197"/>
    <w:rsid w:val="00A6241F"/>
    <w:rsid w:val="00A62FFA"/>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23"/>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C87"/>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6C7"/>
    <w:rsid w:val="00A94971"/>
    <w:rsid w:val="00A94DA8"/>
    <w:rsid w:val="00A951DB"/>
    <w:rsid w:val="00A9571F"/>
    <w:rsid w:val="00A959B1"/>
    <w:rsid w:val="00A95A6E"/>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48D1"/>
    <w:rsid w:val="00AA512A"/>
    <w:rsid w:val="00AA60CF"/>
    <w:rsid w:val="00AA649D"/>
    <w:rsid w:val="00AA6803"/>
    <w:rsid w:val="00AA71E5"/>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77D"/>
    <w:rsid w:val="00AD0ADD"/>
    <w:rsid w:val="00AD0FDB"/>
    <w:rsid w:val="00AD14B5"/>
    <w:rsid w:val="00AD1D98"/>
    <w:rsid w:val="00AD202B"/>
    <w:rsid w:val="00AD230B"/>
    <w:rsid w:val="00AD27C0"/>
    <w:rsid w:val="00AD2B7C"/>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D79"/>
    <w:rsid w:val="00AE1115"/>
    <w:rsid w:val="00AE1200"/>
    <w:rsid w:val="00AE18B3"/>
    <w:rsid w:val="00AE21E1"/>
    <w:rsid w:val="00AE2427"/>
    <w:rsid w:val="00AE25FC"/>
    <w:rsid w:val="00AE2975"/>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32B"/>
    <w:rsid w:val="00AF05C7"/>
    <w:rsid w:val="00AF05EB"/>
    <w:rsid w:val="00AF0979"/>
    <w:rsid w:val="00AF0E2B"/>
    <w:rsid w:val="00AF1310"/>
    <w:rsid w:val="00AF1965"/>
    <w:rsid w:val="00AF1F04"/>
    <w:rsid w:val="00AF2132"/>
    <w:rsid w:val="00AF2653"/>
    <w:rsid w:val="00AF26BF"/>
    <w:rsid w:val="00AF2D87"/>
    <w:rsid w:val="00AF337A"/>
    <w:rsid w:val="00AF3637"/>
    <w:rsid w:val="00AF3989"/>
    <w:rsid w:val="00AF3BA7"/>
    <w:rsid w:val="00AF3E30"/>
    <w:rsid w:val="00AF47A4"/>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46C3"/>
    <w:rsid w:val="00B04C7A"/>
    <w:rsid w:val="00B04FBC"/>
    <w:rsid w:val="00B05313"/>
    <w:rsid w:val="00B058D3"/>
    <w:rsid w:val="00B05B2B"/>
    <w:rsid w:val="00B0604A"/>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5A1"/>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93"/>
    <w:rsid w:val="00B21BAB"/>
    <w:rsid w:val="00B2265E"/>
    <w:rsid w:val="00B22F37"/>
    <w:rsid w:val="00B22FC5"/>
    <w:rsid w:val="00B23200"/>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134"/>
    <w:rsid w:val="00B30323"/>
    <w:rsid w:val="00B303C8"/>
    <w:rsid w:val="00B308C0"/>
    <w:rsid w:val="00B30AD3"/>
    <w:rsid w:val="00B30D10"/>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96C"/>
    <w:rsid w:val="00B36D43"/>
    <w:rsid w:val="00B36DB4"/>
    <w:rsid w:val="00B371EC"/>
    <w:rsid w:val="00B37278"/>
    <w:rsid w:val="00B37648"/>
    <w:rsid w:val="00B37ADF"/>
    <w:rsid w:val="00B37C4E"/>
    <w:rsid w:val="00B402EF"/>
    <w:rsid w:val="00B4094F"/>
    <w:rsid w:val="00B40B66"/>
    <w:rsid w:val="00B40B69"/>
    <w:rsid w:val="00B410F3"/>
    <w:rsid w:val="00B411AE"/>
    <w:rsid w:val="00B412BB"/>
    <w:rsid w:val="00B420D2"/>
    <w:rsid w:val="00B42179"/>
    <w:rsid w:val="00B42393"/>
    <w:rsid w:val="00B42710"/>
    <w:rsid w:val="00B42C86"/>
    <w:rsid w:val="00B4397A"/>
    <w:rsid w:val="00B43E12"/>
    <w:rsid w:val="00B43F2E"/>
    <w:rsid w:val="00B44031"/>
    <w:rsid w:val="00B4436E"/>
    <w:rsid w:val="00B44616"/>
    <w:rsid w:val="00B455D4"/>
    <w:rsid w:val="00B456D8"/>
    <w:rsid w:val="00B458C8"/>
    <w:rsid w:val="00B458E2"/>
    <w:rsid w:val="00B45906"/>
    <w:rsid w:val="00B46349"/>
    <w:rsid w:val="00B46643"/>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57EA0"/>
    <w:rsid w:val="00B60102"/>
    <w:rsid w:val="00B601C4"/>
    <w:rsid w:val="00B608DB"/>
    <w:rsid w:val="00B60F97"/>
    <w:rsid w:val="00B60FD5"/>
    <w:rsid w:val="00B6122D"/>
    <w:rsid w:val="00B6125D"/>
    <w:rsid w:val="00B61652"/>
    <w:rsid w:val="00B61BFD"/>
    <w:rsid w:val="00B61D56"/>
    <w:rsid w:val="00B62011"/>
    <w:rsid w:val="00B6315E"/>
    <w:rsid w:val="00B638FD"/>
    <w:rsid w:val="00B63FC0"/>
    <w:rsid w:val="00B641A5"/>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A17"/>
    <w:rsid w:val="00B81DEC"/>
    <w:rsid w:val="00B82139"/>
    <w:rsid w:val="00B821A8"/>
    <w:rsid w:val="00B836ED"/>
    <w:rsid w:val="00B8393B"/>
    <w:rsid w:val="00B83E1A"/>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1171"/>
    <w:rsid w:val="00B9219B"/>
    <w:rsid w:val="00B92291"/>
    <w:rsid w:val="00B92743"/>
    <w:rsid w:val="00B92A62"/>
    <w:rsid w:val="00B93607"/>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0A7"/>
    <w:rsid w:val="00BA3230"/>
    <w:rsid w:val="00BA325C"/>
    <w:rsid w:val="00BA3595"/>
    <w:rsid w:val="00BA366B"/>
    <w:rsid w:val="00BA3A0E"/>
    <w:rsid w:val="00BA3D0B"/>
    <w:rsid w:val="00BA3D60"/>
    <w:rsid w:val="00BA3EA2"/>
    <w:rsid w:val="00BA3F16"/>
    <w:rsid w:val="00BA4065"/>
    <w:rsid w:val="00BA4075"/>
    <w:rsid w:val="00BA4534"/>
    <w:rsid w:val="00BA4B8B"/>
    <w:rsid w:val="00BA4F5E"/>
    <w:rsid w:val="00BA4FAD"/>
    <w:rsid w:val="00BA51BD"/>
    <w:rsid w:val="00BA51DD"/>
    <w:rsid w:val="00BA5443"/>
    <w:rsid w:val="00BA5895"/>
    <w:rsid w:val="00BA5A0C"/>
    <w:rsid w:val="00BA60B0"/>
    <w:rsid w:val="00BA6106"/>
    <w:rsid w:val="00BA61C8"/>
    <w:rsid w:val="00BA6394"/>
    <w:rsid w:val="00BA6593"/>
    <w:rsid w:val="00BA6696"/>
    <w:rsid w:val="00BA70B9"/>
    <w:rsid w:val="00BA7309"/>
    <w:rsid w:val="00BA7AEC"/>
    <w:rsid w:val="00BB0138"/>
    <w:rsid w:val="00BB01E0"/>
    <w:rsid w:val="00BB0244"/>
    <w:rsid w:val="00BB0750"/>
    <w:rsid w:val="00BB078F"/>
    <w:rsid w:val="00BB0D30"/>
    <w:rsid w:val="00BB23B7"/>
    <w:rsid w:val="00BB2A5E"/>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30E"/>
    <w:rsid w:val="00BC0738"/>
    <w:rsid w:val="00BC0B02"/>
    <w:rsid w:val="00BC0C41"/>
    <w:rsid w:val="00BC0DC6"/>
    <w:rsid w:val="00BC0E07"/>
    <w:rsid w:val="00BC1E94"/>
    <w:rsid w:val="00BC240A"/>
    <w:rsid w:val="00BC26E3"/>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7F7"/>
    <w:rsid w:val="00BC7F6C"/>
    <w:rsid w:val="00BD0575"/>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4E5"/>
    <w:rsid w:val="00BE5D62"/>
    <w:rsid w:val="00BE5DD9"/>
    <w:rsid w:val="00BE6683"/>
    <w:rsid w:val="00BE66B6"/>
    <w:rsid w:val="00BE69B4"/>
    <w:rsid w:val="00BE7199"/>
    <w:rsid w:val="00BE77AD"/>
    <w:rsid w:val="00BE7E71"/>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500"/>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0F2"/>
    <w:rsid w:val="00C0397A"/>
    <w:rsid w:val="00C039C7"/>
    <w:rsid w:val="00C03EB9"/>
    <w:rsid w:val="00C03FFB"/>
    <w:rsid w:val="00C0411A"/>
    <w:rsid w:val="00C0469F"/>
    <w:rsid w:val="00C046E5"/>
    <w:rsid w:val="00C04B78"/>
    <w:rsid w:val="00C04EB8"/>
    <w:rsid w:val="00C04F4B"/>
    <w:rsid w:val="00C0522E"/>
    <w:rsid w:val="00C05EB5"/>
    <w:rsid w:val="00C0602D"/>
    <w:rsid w:val="00C06B4F"/>
    <w:rsid w:val="00C06D81"/>
    <w:rsid w:val="00C0725E"/>
    <w:rsid w:val="00C075C0"/>
    <w:rsid w:val="00C077F8"/>
    <w:rsid w:val="00C07930"/>
    <w:rsid w:val="00C0795D"/>
    <w:rsid w:val="00C10261"/>
    <w:rsid w:val="00C10A32"/>
    <w:rsid w:val="00C11BD1"/>
    <w:rsid w:val="00C11FC3"/>
    <w:rsid w:val="00C121BD"/>
    <w:rsid w:val="00C121D9"/>
    <w:rsid w:val="00C1221C"/>
    <w:rsid w:val="00C1271B"/>
    <w:rsid w:val="00C12C1D"/>
    <w:rsid w:val="00C13333"/>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4DE"/>
    <w:rsid w:val="00C215D0"/>
    <w:rsid w:val="00C21859"/>
    <w:rsid w:val="00C21C77"/>
    <w:rsid w:val="00C22582"/>
    <w:rsid w:val="00C225F7"/>
    <w:rsid w:val="00C22699"/>
    <w:rsid w:val="00C22F28"/>
    <w:rsid w:val="00C232F1"/>
    <w:rsid w:val="00C2365A"/>
    <w:rsid w:val="00C23720"/>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0F4E"/>
    <w:rsid w:val="00C311DA"/>
    <w:rsid w:val="00C31AEA"/>
    <w:rsid w:val="00C31BD9"/>
    <w:rsid w:val="00C320AC"/>
    <w:rsid w:val="00C32284"/>
    <w:rsid w:val="00C327AE"/>
    <w:rsid w:val="00C328DB"/>
    <w:rsid w:val="00C32AC2"/>
    <w:rsid w:val="00C32C85"/>
    <w:rsid w:val="00C32DF9"/>
    <w:rsid w:val="00C333BD"/>
    <w:rsid w:val="00C3351C"/>
    <w:rsid w:val="00C33949"/>
    <w:rsid w:val="00C33BE7"/>
    <w:rsid w:val="00C34681"/>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0F4"/>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1F7"/>
    <w:rsid w:val="00C60423"/>
    <w:rsid w:val="00C610CE"/>
    <w:rsid w:val="00C6125B"/>
    <w:rsid w:val="00C618E5"/>
    <w:rsid w:val="00C6193A"/>
    <w:rsid w:val="00C619AE"/>
    <w:rsid w:val="00C61FD2"/>
    <w:rsid w:val="00C622E8"/>
    <w:rsid w:val="00C62546"/>
    <w:rsid w:val="00C625F5"/>
    <w:rsid w:val="00C62B84"/>
    <w:rsid w:val="00C62BAD"/>
    <w:rsid w:val="00C63085"/>
    <w:rsid w:val="00C632DB"/>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67ED9"/>
    <w:rsid w:val="00C7010B"/>
    <w:rsid w:val="00C7035F"/>
    <w:rsid w:val="00C7077A"/>
    <w:rsid w:val="00C70F99"/>
    <w:rsid w:val="00C71218"/>
    <w:rsid w:val="00C714C1"/>
    <w:rsid w:val="00C71F57"/>
    <w:rsid w:val="00C720E0"/>
    <w:rsid w:val="00C72ABE"/>
    <w:rsid w:val="00C72FB3"/>
    <w:rsid w:val="00C735A0"/>
    <w:rsid w:val="00C73800"/>
    <w:rsid w:val="00C73A02"/>
    <w:rsid w:val="00C73CD0"/>
    <w:rsid w:val="00C73F34"/>
    <w:rsid w:val="00C74553"/>
    <w:rsid w:val="00C75058"/>
    <w:rsid w:val="00C753CF"/>
    <w:rsid w:val="00C75B14"/>
    <w:rsid w:val="00C75C53"/>
    <w:rsid w:val="00C75CAA"/>
    <w:rsid w:val="00C761CA"/>
    <w:rsid w:val="00C76625"/>
    <w:rsid w:val="00C76883"/>
    <w:rsid w:val="00C777BC"/>
    <w:rsid w:val="00C77C10"/>
    <w:rsid w:val="00C80084"/>
    <w:rsid w:val="00C80395"/>
    <w:rsid w:val="00C8049E"/>
    <w:rsid w:val="00C80BEA"/>
    <w:rsid w:val="00C814F5"/>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3A8"/>
    <w:rsid w:val="00C8546E"/>
    <w:rsid w:val="00C854F0"/>
    <w:rsid w:val="00C85EBB"/>
    <w:rsid w:val="00C85F77"/>
    <w:rsid w:val="00C860B0"/>
    <w:rsid w:val="00C8628A"/>
    <w:rsid w:val="00C865CD"/>
    <w:rsid w:val="00C865E0"/>
    <w:rsid w:val="00C876F7"/>
    <w:rsid w:val="00C877FD"/>
    <w:rsid w:val="00C87AB9"/>
    <w:rsid w:val="00C87D4D"/>
    <w:rsid w:val="00C87E29"/>
    <w:rsid w:val="00C87E93"/>
    <w:rsid w:val="00C905D0"/>
    <w:rsid w:val="00C90919"/>
    <w:rsid w:val="00C90C21"/>
    <w:rsid w:val="00C9118C"/>
    <w:rsid w:val="00C9223F"/>
    <w:rsid w:val="00C927AF"/>
    <w:rsid w:val="00C92AB9"/>
    <w:rsid w:val="00C92AE3"/>
    <w:rsid w:val="00C93759"/>
    <w:rsid w:val="00C9424E"/>
    <w:rsid w:val="00C943D1"/>
    <w:rsid w:val="00C945C3"/>
    <w:rsid w:val="00C945DB"/>
    <w:rsid w:val="00C9492B"/>
    <w:rsid w:val="00C94ADA"/>
    <w:rsid w:val="00C94D40"/>
    <w:rsid w:val="00C95442"/>
    <w:rsid w:val="00C957E0"/>
    <w:rsid w:val="00C9621E"/>
    <w:rsid w:val="00C9625D"/>
    <w:rsid w:val="00C9630A"/>
    <w:rsid w:val="00C9637C"/>
    <w:rsid w:val="00C96B73"/>
    <w:rsid w:val="00C96E37"/>
    <w:rsid w:val="00C97084"/>
    <w:rsid w:val="00C971A8"/>
    <w:rsid w:val="00C97273"/>
    <w:rsid w:val="00C97298"/>
    <w:rsid w:val="00CA0E1D"/>
    <w:rsid w:val="00CA15C5"/>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C1F"/>
    <w:rsid w:val="00CA5E2B"/>
    <w:rsid w:val="00CA6324"/>
    <w:rsid w:val="00CA66E7"/>
    <w:rsid w:val="00CA6A1B"/>
    <w:rsid w:val="00CA6C44"/>
    <w:rsid w:val="00CA70AA"/>
    <w:rsid w:val="00CA758F"/>
    <w:rsid w:val="00CA79D7"/>
    <w:rsid w:val="00CA7B3E"/>
    <w:rsid w:val="00CA7BFC"/>
    <w:rsid w:val="00CB003B"/>
    <w:rsid w:val="00CB0153"/>
    <w:rsid w:val="00CB01C0"/>
    <w:rsid w:val="00CB0560"/>
    <w:rsid w:val="00CB0F88"/>
    <w:rsid w:val="00CB10CA"/>
    <w:rsid w:val="00CB1537"/>
    <w:rsid w:val="00CB1658"/>
    <w:rsid w:val="00CB19A3"/>
    <w:rsid w:val="00CB1A0C"/>
    <w:rsid w:val="00CB1F70"/>
    <w:rsid w:val="00CB214F"/>
    <w:rsid w:val="00CB25C5"/>
    <w:rsid w:val="00CB2C08"/>
    <w:rsid w:val="00CB2D3A"/>
    <w:rsid w:val="00CB3CD2"/>
    <w:rsid w:val="00CB3F33"/>
    <w:rsid w:val="00CB3FA8"/>
    <w:rsid w:val="00CB414B"/>
    <w:rsid w:val="00CB496E"/>
    <w:rsid w:val="00CB49B5"/>
    <w:rsid w:val="00CB4E62"/>
    <w:rsid w:val="00CB4FF9"/>
    <w:rsid w:val="00CB50AC"/>
    <w:rsid w:val="00CB6116"/>
    <w:rsid w:val="00CB6752"/>
    <w:rsid w:val="00CB693B"/>
    <w:rsid w:val="00CB6E70"/>
    <w:rsid w:val="00CB72EA"/>
    <w:rsid w:val="00CB7374"/>
    <w:rsid w:val="00CB7814"/>
    <w:rsid w:val="00CB79AA"/>
    <w:rsid w:val="00CB7DB8"/>
    <w:rsid w:val="00CB7FC3"/>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261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8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344"/>
    <w:rsid w:val="00CE6665"/>
    <w:rsid w:val="00CE6F63"/>
    <w:rsid w:val="00CE7370"/>
    <w:rsid w:val="00CE7998"/>
    <w:rsid w:val="00CE7E8B"/>
    <w:rsid w:val="00CE7F74"/>
    <w:rsid w:val="00CF01AC"/>
    <w:rsid w:val="00CF0220"/>
    <w:rsid w:val="00CF0260"/>
    <w:rsid w:val="00CF03A8"/>
    <w:rsid w:val="00CF0425"/>
    <w:rsid w:val="00CF0789"/>
    <w:rsid w:val="00CF08C6"/>
    <w:rsid w:val="00CF0C5D"/>
    <w:rsid w:val="00CF2038"/>
    <w:rsid w:val="00CF23BD"/>
    <w:rsid w:val="00CF32AB"/>
    <w:rsid w:val="00CF334E"/>
    <w:rsid w:val="00CF359A"/>
    <w:rsid w:val="00CF35C4"/>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68"/>
    <w:rsid w:val="00D00985"/>
    <w:rsid w:val="00D01073"/>
    <w:rsid w:val="00D010B6"/>
    <w:rsid w:val="00D0136D"/>
    <w:rsid w:val="00D01EA3"/>
    <w:rsid w:val="00D024E0"/>
    <w:rsid w:val="00D0274A"/>
    <w:rsid w:val="00D02852"/>
    <w:rsid w:val="00D02C0F"/>
    <w:rsid w:val="00D033B7"/>
    <w:rsid w:val="00D041CC"/>
    <w:rsid w:val="00D0434F"/>
    <w:rsid w:val="00D053BD"/>
    <w:rsid w:val="00D05563"/>
    <w:rsid w:val="00D05FF7"/>
    <w:rsid w:val="00D0606A"/>
    <w:rsid w:val="00D0788C"/>
    <w:rsid w:val="00D07B94"/>
    <w:rsid w:val="00D07C76"/>
    <w:rsid w:val="00D07EC2"/>
    <w:rsid w:val="00D1009F"/>
    <w:rsid w:val="00D1011E"/>
    <w:rsid w:val="00D10248"/>
    <w:rsid w:val="00D10778"/>
    <w:rsid w:val="00D10973"/>
    <w:rsid w:val="00D10FA1"/>
    <w:rsid w:val="00D1135F"/>
    <w:rsid w:val="00D113EF"/>
    <w:rsid w:val="00D11A6D"/>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0810"/>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0DF"/>
    <w:rsid w:val="00D40139"/>
    <w:rsid w:val="00D405DC"/>
    <w:rsid w:val="00D40860"/>
    <w:rsid w:val="00D40C40"/>
    <w:rsid w:val="00D40DAB"/>
    <w:rsid w:val="00D42028"/>
    <w:rsid w:val="00D4280A"/>
    <w:rsid w:val="00D4298B"/>
    <w:rsid w:val="00D43686"/>
    <w:rsid w:val="00D44347"/>
    <w:rsid w:val="00D44B7D"/>
    <w:rsid w:val="00D45370"/>
    <w:rsid w:val="00D453DB"/>
    <w:rsid w:val="00D456A5"/>
    <w:rsid w:val="00D46B14"/>
    <w:rsid w:val="00D476FA"/>
    <w:rsid w:val="00D47AEA"/>
    <w:rsid w:val="00D50261"/>
    <w:rsid w:val="00D50846"/>
    <w:rsid w:val="00D50ADD"/>
    <w:rsid w:val="00D5147E"/>
    <w:rsid w:val="00D51890"/>
    <w:rsid w:val="00D519D8"/>
    <w:rsid w:val="00D51B09"/>
    <w:rsid w:val="00D524DF"/>
    <w:rsid w:val="00D5285C"/>
    <w:rsid w:val="00D53155"/>
    <w:rsid w:val="00D53A59"/>
    <w:rsid w:val="00D53B97"/>
    <w:rsid w:val="00D53BD8"/>
    <w:rsid w:val="00D53D65"/>
    <w:rsid w:val="00D5427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6BA"/>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0AF"/>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5D2"/>
    <w:rsid w:val="00D7633E"/>
    <w:rsid w:val="00D77056"/>
    <w:rsid w:val="00D77FC9"/>
    <w:rsid w:val="00D8023F"/>
    <w:rsid w:val="00D80823"/>
    <w:rsid w:val="00D80950"/>
    <w:rsid w:val="00D82568"/>
    <w:rsid w:val="00D8282C"/>
    <w:rsid w:val="00D82FD6"/>
    <w:rsid w:val="00D83B47"/>
    <w:rsid w:val="00D83D80"/>
    <w:rsid w:val="00D83EBB"/>
    <w:rsid w:val="00D8436A"/>
    <w:rsid w:val="00D84DA3"/>
    <w:rsid w:val="00D84E2B"/>
    <w:rsid w:val="00D8528D"/>
    <w:rsid w:val="00D8542D"/>
    <w:rsid w:val="00D854DC"/>
    <w:rsid w:val="00D85974"/>
    <w:rsid w:val="00D85D86"/>
    <w:rsid w:val="00D85D9F"/>
    <w:rsid w:val="00D85FE0"/>
    <w:rsid w:val="00D8613B"/>
    <w:rsid w:val="00D866E9"/>
    <w:rsid w:val="00D86B40"/>
    <w:rsid w:val="00D86FA9"/>
    <w:rsid w:val="00D87747"/>
    <w:rsid w:val="00D87A9D"/>
    <w:rsid w:val="00D87CA4"/>
    <w:rsid w:val="00D87E4B"/>
    <w:rsid w:val="00D87F36"/>
    <w:rsid w:val="00D90384"/>
    <w:rsid w:val="00D90602"/>
    <w:rsid w:val="00D9070B"/>
    <w:rsid w:val="00D90734"/>
    <w:rsid w:val="00D90C34"/>
    <w:rsid w:val="00D91003"/>
    <w:rsid w:val="00D9103F"/>
    <w:rsid w:val="00D91569"/>
    <w:rsid w:val="00D91C81"/>
    <w:rsid w:val="00D91DB1"/>
    <w:rsid w:val="00D9209A"/>
    <w:rsid w:val="00D920BA"/>
    <w:rsid w:val="00D920E6"/>
    <w:rsid w:val="00D93183"/>
    <w:rsid w:val="00D93386"/>
    <w:rsid w:val="00D93529"/>
    <w:rsid w:val="00D935DE"/>
    <w:rsid w:val="00D93BE3"/>
    <w:rsid w:val="00D94390"/>
    <w:rsid w:val="00D95050"/>
    <w:rsid w:val="00D95375"/>
    <w:rsid w:val="00D9542E"/>
    <w:rsid w:val="00D957EA"/>
    <w:rsid w:val="00D958E3"/>
    <w:rsid w:val="00D95DED"/>
    <w:rsid w:val="00D95DF8"/>
    <w:rsid w:val="00D95FF3"/>
    <w:rsid w:val="00D96A51"/>
    <w:rsid w:val="00D976AB"/>
    <w:rsid w:val="00D9794F"/>
    <w:rsid w:val="00D97B42"/>
    <w:rsid w:val="00D97EC9"/>
    <w:rsid w:val="00DA1784"/>
    <w:rsid w:val="00DA19A1"/>
    <w:rsid w:val="00DA1A29"/>
    <w:rsid w:val="00DA1A87"/>
    <w:rsid w:val="00DA1B1A"/>
    <w:rsid w:val="00DA2C8D"/>
    <w:rsid w:val="00DA2DDB"/>
    <w:rsid w:val="00DA3175"/>
    <w:rsid w:val="00DA3CD0"/>
    <w:rsid w:val="00DA4624"/>
    <w:rsid w:val="00DA4842"/>
    <w:rsid w:val="00DA4D6C"/>
    <w:rsid w:val="00DA5077"/>
    <w:rsid w:val="00DA5F81"/>
    <w:rsid w:val="00DA6529"/>
    <w:rsid w:val="00DA669F"/>
    <w:rsid w:val="00DA711A"/>
    <w:rsid w:val="00DA7835"/>
    <w:rsid w:val="00DB072C"/>
    <w:rsid w:val="00DB10B4"/>
    <w:rsid w:val="00DB11AA"/>
    <w:rsid w:val="00DB14D9"/>
    <w:rsid w:val="00DB1AEC"/>
    <w:rsid w:val="00DB20BE"/>
    <w:rsid w:val="00DB2170"/>
    <w:rsid w:val="00DB2F76"/>
    <w:rsid w:val="00DB3288"/>
    <w:rsid w:val="00DB336F"/>
    <w:rsid w:val="00DB36E3"/>
    <w:rsid w:val="00DB39B1"/>
    <w:rsid w:val="00DB3B26"/>
    <w:rsid w:val="00DB3D12"/>
    <w:rsid w:val="00DB3EE0"/>
    <w:rsid w:val="00DB4173"/>
    <w:rsid w:val="00DB4A89"/>
    <w:rsid w:val="00DB50FB"/>
    <w:rsid w:val="00DB541B"/>
    <w:rsid w:val="00DB5AF7"/>
    <w:rsid w:val="00DC05D5"/>
    <w:rsid w:val="00DC134D"/>
    <w:rsid w:val="00DC1896"/>
    <w:rsid w:val="00DC19D1"/>
    <w:rsid w:val="00DC1D4C"/>
    <w:rsid w:val="00DC233E"/>
    <w:rsid w:val="00DC26A1"/>
    <w:rsid w:val="00DC2C33"/>
    <w:rsid w:val="00DC3442"/>
    <w:rsid w:val="00DC3F52"/>
    <w:rsid w:val="00DC41DB"/>
    <w:rsid w:val="00DC457B"/>
    <w:rsid w:val="00DC4A9D"/>
    <w:rsid w:val="00DC4BF7"/>
    <w:rsid w:val="00DC4EE4"/>
    <w:rsid w:val="00DC50DB"/>
    <w:rsid w:val="00DC5B50"/>
    <w:rsid w:val="00DC5DB3"/>
    <w:rsid w:val="00DC5E68"/>
    <w:rsid w:val="00DC66F7"/>
    <w:rsid w:val="00DC67C5"/>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4BB"/>
    <w:rsid w:val="00DD356D"/>
    <w:rsid w:val="00DD41C8"/>
    <w:rsid w:val="00DD44AE"/>
    <w:rsid w:val="00DD4536"/>
    <w:rsid w:val="00DD4F0D"/>
    <w:rsid w:val="00DD51BA"/>
    <w:rsid w:val="00DD5B4C"/>
    <w:rsid w:val="00DD602C"/>
    <w:rsid w:val="00DD6237"/>
    <w:rsid w:val="00DD64D9"/>
    <w:rsid w:val="00DD65C2"/>
    <w:rsid w:val="00DD6CF5"/>
    <w:rsid w:val="00DD7E33"/>
    <w:rsid w:val="00DE0420"/>
    <w:rsid w:val="00DE0B75"/>
    <w:rsid w:val="00DE135B"/>
    <w:rsid w:val="00DE13A2"/>
    <w:rsid w:val="00DE154B"/>
    <w:rsid w:val="00DE249D"/>
    <w:rsid w:val="00DE24B5"/>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2FD"/>
    <w:rsid w:val="00DF25E0"/>
    <w:rsid w:val="00DF27CE"/>
    <w:rsid w:val="00DF2A3F"/>
    <w:rsid w:val="00DF2CB8"/>
    <w:rsid w:val="00DF2DC2"/>
    <w:rsid w:val="00DF3234"/>
    <w:rsid w:val="00DF3A3D"/>
    <w:rsid w:val="00DF3A66"/>
    <w:rsid w:val="00DF3E01"/>
    <w:rsid w:val="00DF3E32"/>
    <w:rsid w:val="00DF4F7F"/>
    <w:rsid w:val="00DF5827"/>
    <w:rsid w:val="00DF61B4"/>
    <w:rsid w:val="00DF62B8"/>
    <w:rsid w:val="00DF68CC"/>
    <w:rsid w:val="00DF7329"/>
    <w:rsid w:val="00DF73AC"/>
    <w:rsid w:val="00DF7613"/>
    <w:rsid w:val="00E00164"/>
    <w:rsid w:val="00E001C8"/>
    <w:rsid w:val="00E007C7"/>
    <w:rsid w:val="00E009AC"/>
    <w:rsid w:val="00E00AC9"/>
    <w:rsid w:val="00E00B63"/>
    <w:rsid w:val="00E01489"/>
    <w:rsid w:val="00E01C4E"/>
    <w:rsid w:val="00E02131"/>
    <w:rsid w:val="00E021A2"/>
    <w:rsid w:val="00E02E27"/>
    <w:rsid w:val="00E033D3"/>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12"/>
    <w:rsid w:val="00E07049"/>
    <w:rsid w:val="00E0750C"/>
    <w:rsid w:val="00E075A1"/>
    <w:rsid w:val="00E077A1"/>
    <w:rsid w:val="00E079BE"/>
    <w:rsid w:val="00E079CC"/>
    <w:rsid w:val="00E07B02"/>
    <w:rsid w:val="00E07CAF"/>
    <w:rsid w:val="00E07DD1"/>
    <w:rsid w:val="00E106CD"/>
    <w:rsid w:val="00E10B86"/>
    <w:rsid w:val="00E10C64"/>
    <w:rsid w:val="00E1105F"/>
    <w:rsid w:val="00E112C9"/>
    <w:rsid w:val="00E1137D"/>
    <w:rsid w:val="00E11BD7"/>
    <w:rsid w:val="00E11C22"/>
    <w:rsid w:val="00E11D4C"/>
    <w:rsid w:val="00E11EBF"/>
    <w:rsid w:val="00E127B7"/>
    <w:rsid w:val="00E13311"/>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A4D"/>
    <w:rsid w:val="00E17D2B"/>
    <w:rsid w:val="00E20074"/>
    <w:rsid w:val="00E20EC0"/>
    <w:rsid w:val="00E212F3"/>
    <w:rsid w:val="00E213AF"/>
    <w:rsid w:val="00E21452"/>
    <w:rsid w:val="00E216E5"/>
    <w:rsid w:val="00E21FCC"/>
    <w:rsid w:val="00E222E9"/>
    <w:rsid w:val="00E22DCF"/>
    <w:rsid w:val="00E231E2"/>
    <w:rsid w:val="00E2338F"/>
    <w:rsid w:val="00E23735"/>
    <w:rsid w:val="00E237D1"/>
    <w:rsid w:val="00E23915"/>
    <w:rsid w:val="00E23F93"/>
    <w:rsid w:val="00E2410B"/>
    <w:rsid w:val="00E244B4"/>
    <w:rsid w:val="00E24FE3"/>
    <w:rsid w:val="00E2520C"/>
    <w:rsid w:val="00E27117"/>
    <w:rsid w:val="00E271B6"/>
    <w:rsid w:val="00E275D8"/>
    <w:rsid w:val="00E2793E"/>
    <w:rsid w:val="00E27DCC"/>
    <w:rsid w:val="00E27F58"/>
    <w:rsid w:val="00E30AEB"/>
    <w:rsid w:val="00E31113"/>
    <w:rsid w:val="00E3135B"/>
    <w:rsid w:val="00E313B2"/>
    <w:rsid w:val="00E31EEB"/>
    <w:rsid w:val="00E32117"/>
    <w:rsid w:val="00E32430"/>
    <w:rsid w:val="00E3341B"/>
    <w:rsid w:val="00E33478"/>
    <w:rsid w:val="00E3372A"/>
    <w:rsid w:val="00E337AD"/>
    <w:rsid w:val="00E3384C"/>
    <w:rsid w:val="00E3397F"/>
    <w:rsid w:val="00E33A02"/>
    <w:rsid w:val="00E347AC"/>
    <w:rsid w:val="00E348FB"/>
    <w:rsid w:val="00E349F3"/>
    <w:rsid w:val="00E34E86"/>
    <w:rsid w:val="00E350D5"/>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87"/>
    <w:rsid w:val="00E41192"/>
    <w:rsid w:val="00E41411"/>
    <w:rsid w:val="00E416A2"/>
    <w:rsid w:val="00E41835"/>
    <w:rsid w:val="00E41ABF"/>
    <w:rsid w:val="00E41CC2"/>
    <w:rsid w:val="00E41CE2"/>
    <w:rsid w:val="00E422E6"/>
    <w:rsid w:val="00E42776"/>
    <w:rsid w:val="00E428C4"/>
    <w:rsid w:val="00E437C3"/>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15E8"/>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49B"/>
    <w:rsid w:val="00E57C85"/>
    <w:rsid w:val="00E6000F"/>
    <w:rsid w:val="00E6007F"/>
    <w:rsid w:val="00E60466"/>
    <w:rsid w:val="00E604F7"/>
    <w:rsid w:val="00E60523"/>
    <w:rsid w:val="00E60C30"/>
    <w:rsid w:val="00E60C67"/>
    <w:rsid w:val="00E60D4C"/>
    <w:rsid w:val="00E61017"/>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0D0"/>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5BB4"/>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2D8"/>
    <w:rsid w:val="00E97091"/>
    <w:rsid w:val="00E978EF"/>
    <w:rsid w:val="00E979D2"/>
    <w:rsid w:val="00E97DD8"/>
    <w:rsid w:val="00E97FAF"/>
    <w:rsid w:val="00EA00A8"/>
    <w:rsid w:val="00EA0256"/>
    <w:rsid w:val="00EA0B5B"/>
    <w:rsid w:val="00EA1043"/>
    <w:rsid w:val="00EA15EC"/>
    <w:rsid w:val="00EA1E56"/>
    <w:rsid w:val="00EA2498"/>
    <w:rsid w:val="00EA2847"/>
    <w:rsid w:val="00EA3324"/>
    <w:rsid w:val="00EA339B"/>
    <w:rsid w:val="00EA343E"/>
    <w:rsid w:val="00EA35A1"/>
    <w:rsid w:val="00EA39BC"/>
    <w:rsid w:val="00EA39E8"/>
    <w:rsid w:val="00EA3A6C"/>
    <w:rsid w:val="00EA416A"/>
    <w:rsid w:val="00EA41BE"/>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756"/>
    <w:rsid w:val="00EB5893"/>
    <w:rsid w:val="00EB6884"/>
    <w:rsid w:val="00EB6BC4"/>
    <w:rsid w:val="00EB77F5"/>
    <w:rsid w:val="00EB7B07"/>
    <w:rsid w:val="00EB7EF8"/>
    <w:rsid w:val="00EC0147"/>
    <w:rsid w:val="00EC03BE"/>
    <w:rsid w:val="00EC04C9"/>
    <w:rsid w:val="00EC0893"/>
    <w:rsid w:val="00EC09FE"/>
    <w:rsid w:val="00EC0F40"/>
    <w:rsid w:val="00EC1902"/>
    <w:rsid w:val="00EC1B2D"/>
    <w:rsid w:val="00EC1D3E"/>
    <w:rsid w:val="00EC28F4"/>
    <w:rsid w:val="00EC2B89"/>
    <w:rsid w:val="00EC3AEF"/>
    <w:rsid w:val="00EC3F7C"/>
    <w:rsid w:val="00EC4287"/>
    <w:rsid w:val="00EC4383"/>
    <w:rsid w:val="00EC49C3"/>
    <w:rsid w:val="00EC4AF7"/>
    <w:rsid w:val="00EC4E90"/>
    <w:rsid w:val="00EC5F42"/>
    <w:rsid w:val="00EC602A"/>
    <w:rsid w:val="00EC6E9A"/>
    <w:rsid w:val="00EC71F5"/>
    <w:rsid w:val="00EC7B50"/>
    <w:rsid w:val="00ED00DE"/>
    <w:rsid w:val="00ED048F"/>
    <w:rsid w:val="00ED0609"/>
    <w:rsid w:val="00ED0A8D"/>
    <w:rsid w:val="00ED0C2C"/>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5D8C"/>
    <w:rsid w:val="00ED5EAB"/>
    <w:rsid w:val="00ED6838"/>
    <w:rsid w:val="00ED6B42"/>
    <w:rsid w:val="00ED76EE"/>
    <w:rsid w:val="00EE037F"/>
    <w:rsid w:val="00EE082D"/>
    <w:rsid w:val="00EE08C5"/>
    <w:rsid w:val="00EE1027"/>
    <w:rsid w:val="00EE14C1"/>
    <w:rsid w:val="00EE1CF9"/>
    <w:rsid w:val="00EE23BF"/>
    <w:rsid w:val="00EE2497"/>
    <w:rsid w:val="00EE2F0E"/>
    <w:rsid w:val="00EE372A"/>
    <w:rsid w:val="00EE415B"/>
    <w:rsid w:val="00EE4643"/>
    <w:rsid w:val="00EE4674"/>
    <w:rsid w:val="00EE4827"/>
    <w:rsid w:val="00EE4AB0"/>
    <w:rsid w:val="00EE57FD"/>
    <w:rsid w:val="00EE6271"/>
    <w:rsid w:val="00EE6F49"/>
    <w:rsid w:val="00EE6F4C"/>
    <w:rsid w:val="00EE79D7"/>
    <w:rsid w:val="00EE7E07"/>
    <w:rsid w:val="00EF0701"/>
    <w:rsid w:val="00EF0DBD"/>
    <w:rsid w:val="00EF0FF1"/>
    <w:rsid w:val="00EF12AC"/>
    <w:rsid w:val="00EF1E6D"/>
    <w:rsid w:val="00EF21E2"/>
    <w:rsid w:val="00EF2A05"/>
    <w:rsid w:val="00EF2C8E"/>
    <w:rsid w:val="00EF2D06"/>
    <w:rsid w:val="00EF2E76"/>
    <w:rsid w:val="00EF31C6"/>
    <w:rsid w:val="00EF33B8"/>
    <w:rsid w:val="00EF34B2"/>
    <w:rsid w:val="00EF3DB6"/>
    <w:rsid w:val="00EF5403"/>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2E"/>
    <w:rsid w:val="00F00E70"/>
    <w:rsid w:val="00F01548"/>
    <w:rsid w:val="00F0156C"/>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4E90"/>
    <w:rsid w:val="00F15ABE"/>
    <w:rsid w:val="00F15D19"/>
    <w:rsid w:val="00F16046"/>
    <w:rsid w:val="00F1605D"/>
    <w:rsid w:val="00F161BA"/>
    <w:rsid w:val="00F166DD"/>
    <w:rsid w:val="00F1694E"/>
    <w:rsid w:val="00F16C34"/>
    <w:rsid w:val="00F16DD2"/>
    <w:rsid w:val="00F16ED6"/>
    <w:rsid w:val="00F17101"/>
    <w:rsid w:val="00F173FD"/>
    <w:rsid w:val="00F1798B"/>
    <w:rsid w:val="00F17A3F"/>
    <w:rsid w:val="00F17D1B"/>
    <w:rsid w:val="00F20099"/>
    <w:rsid w:val="00F204D7"/>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0E0"/>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65E3"/>
    <w:rsid w:val="00F47185"/>
    <w:rsid w:val="00F4738C"/>
    <w:rsid w:val="00F47ABE"/>
    <w:rsid w:val="00F47C6C"/>
    <w:rsid w:val="00F5037A"/>
    <w:rsid w:val="00F50687"/>
    <w:rsid w:val="00F50D0C"/>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6EF2"/>
    <w:rsid w:val="00F57C05"/>
    <w:rsid w:val="00F60505"/>
    <w:rsid w:val="00F60530"/>
    <w:rsid w:val="00F60CAC"/>
    <w:rsid w:val="00F61161"/>
    <w:rsid w:val="00F61446"/>
    <w:rsid w:val="00F61491"/>
    <w:rsid w:val="00F6182E"/>
    <w:rsid w:val="00F61E7E"/>
    <w:rsid w:val="00F626D6"/>
    <w:rsid w:val="00F62787"/>
    <w:rsid w:val="00F628A6"/>
    <w:rsid w:val="00F62EA8"/>
    <w:rsid w:val="00F630DB"/>
    <w:rsid w:val="00F632FA"/>
    <w:rsid w:val="00F6367F"/>
    <w:rsid w:val="00F638F5"/>
    <w:rsid w:val="00F63B0A"/>
    <w:rsid w:val="00F63DC4"/>
    <w:rsid w:val="00F63E12"/>
    <w:rsid w:val="00F6454E"/>
    <w:rsid w:val="00F64636"/>
    <w:rsid w:val="00F64A0D"/>
    <w:rsid w:val="00F64DFE"/>
    <w:rsid w:val="00F64E35"/>
    <w:rsid w:val="00F64F9C"/>
    <w:rsid w:val="00F65223"/>
    <w:rsid w:val="00F6537B"/>
    <w:rsid w:val="00F661A6"/>
    <w:rsid w:val="00F66D2F"/>
    <w:rsid w:val="00F66F60"/>
    <w:rsid w:val="00F70310"/>
    <w:rsid w:val="00F71605"/>
    <w:rsid w:val="00F71912"/>
    <w:rsid w:val="00F719DE"/>
    <w:rsid w:val="00F7200D"/>
    <w:rsid w:val="00F72F08"/>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525"/>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597"/>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A58"/>
    <w:rsid w:val="00F92B60"/>
    <w:rsid w:val="00F9306F"/>
    <w:rsid w:val="00F938BF"/>
    <w:rsid w:val="00F9397F"/>
    <w:rsid w:val="00F93DAF"/>
    <w:rsid w:val="00F943EC"/>
    <w:rsid w:val="00F94A24"/>
    <w:rsid w:val="00F94C74"/>
    <w:rsid w:val="00F94DB4"/>
    <w:rsid w:val="00F950F3"/>
    <w:rsid w:val="00F9588D"/>
    <w:rsid w:val="00F958A0"/>
    <w:rsid w:val="00F95ADC"/>
    <w:rsid w:val="00F96617"/>
    <w:rsid w:val="00F9694B"/>
    <w:rsid w:val="00F972E2"/>
    <w:rsid w:val="00F97955"/>
    <w:rsid w:val="00F979A4"/>
    <w:rsid w:val="00F97AB2"/>
    <w:rsid w:val="00F97B0D"/>
    <w:rsid w:val="00F97CA1"/>
    <w:rsid w:val="00FA00FF"/>
    <w:rsid w:val="00FA0767"/>
    <w:rsid w:val="00FA0840"/>
    <w:rsid w:val="00FA0C50"/>
    <w:rsid w:val="00FA0C75"/>
    <w:rsid w:val="00FA1886"/>
    <w:rsid w:val="00FA18A8"/>
    <w:rsid w:val="00FA18F3"/>
    <w:rsid w:val="00FA1977"/>
    <w:rsid w:val="00FA1D9B"/>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A0B"/>
    <w:rsid w:val="00FB0B3C"/>
    <w:rsid w:val="00FB157D"/>
    <w:rsid w:val="00FB1962"/>
    <w:rsid w:val="00FB1A3C"/>
    <w:rsid w:val="00FB1A8B"/>
    <w:rsid w:val="00FB2CE0"/>
    <w:rsid w:val="00FB2EB9"/>
    <w:rsid w:val="00FB4141"/>
    <w:rsid w:val="00FB454B"/>
    <w:rsid w:val="00FB4B69"/>
    <w:rsid w:val="00FB4CF8"/>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6E64"/>
    <w:rsid w:val="00FC71D7"/>
    <w:rsid w:val="00FC78A0"/>
    <w:rsid w:val="00FC79E0"/>
    <w:rsid w:val="00FC7E1A"/>
    <w:rsid w:val="00FD04F0"/>
    <w:rsid w:val="00FD05F6"/>
    <w:rsid w:val="00FD0B58"/>
    <w:rsid w:val="00FD0C6D"/>
    <w:rsid w:val="00FD0D5B"/>
    <w:rsid w:val="00FD1195"/>
    <w:rsid w:val="00FD154F"/>
    <w:rsid w:val="00FD194D"/>
    <w:rsid w:val="00FD2695"/>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68C"/>
    <w:rsid w:val="00FE3DB3"/>
    <w:rsid w:val="00FE4882"/>
    <w:rsid w:val="00FE5700"/>
    <w:rsid w:val="00FE5C15"/>
    <w:rsid w:val="00FE5D4B"/>
    <w:rsid w:val="00FE658A"/>
    <w:rsid w:val="00FE71D3"/>
    <w:rsid w:val="00FE78D3"/>
    <w:rsid w:val="00FE7AF3"/>
    <w:rsid w:val="00FF0374"/>
    <w:rsid w:val="00FF05B5"/>
    <w:rsid w:val="00FF0AB0"/>
    <w:rsid w:val="00FF0C9D"/>
    <w:rsid w:val="00FF1299"/>
    <w:rsid w:val="00FF12AD"/>
    <w:rsid w:val="00FF1A46"/>
    <w:rsid w:val="00FF1BA1"/>
    <w:rsid w:val="00FF1E3F"/>
    <w:rsid w:val="00FF1FA5"/>
    <w:rsid w:val="00FF20EE"/>
    <w:rsid w:val="00FF2399"/>
    <w:rsid w:val="00FF24C0"/>
    <w:rsid w:val="00FF2B38"/>
    <w:rsid w:val="00FF4697"/>
    <w:rsid w:val="00FF4940"/>
    <w:rsid w:val="00FF4ADC"/>
    <w:rsid w:val="00FF4C36"/>
    <w:rsid w:val="00FF4D8E"/>
    <w:rsid w:val="00FF54C9"/>
    <w:rsid w:val="00FF563D"/>
    <w:rsid w:val="00FF56D7"/>
    <w:rsid w:val="00FF582A"/>
    <w:rsid w:val="00FF5B4C"/>
    <w:rsid w:val="00FF6419"/>
    <w:rsid w:val="00FF6618"/>
    <w:rsid w:val="00FF6853"/>
    <w:rsid w:val="00FF68BB"/>
    <w:rsid w:val="00FF6ABA"/>
    <w:rsid w:val="00FF6C23"/>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718"/>
        <w:tab w:val="num" w:pos="860"/>
      </w:tabs>
      <w:spacing w:before="180"/>
      <w:ind w:left="86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paragraph" w:customStyle="1" w:styleId="10">
    <w:name w:val="목록 단락1"/>
    <w:basedOn w:val="Normal"/>
    <w:uiPriority w:val="34"/>
    <w:qFormat/>
    <w:rsid w:val="00D90734"/>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2123498">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1255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909332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2734720">
      <w:bodyDiv w:val="1"/>
      <w:marLeft w:val="0"/>
      <w:marRight w:val="0"/>
      <w:marTop w:val="0"/>
      <w:marBottom w:val="0"/>
      <w:divBdr>
        <w:top w:val="none" w:sz="0" w:space="0" w:color="auto"/>
        <w:left w:val="none" w:sz="0" w:space="0" w:color="auto"/>
        <w:bottom w:val="none" w:sz="0" w:space="0" w:color="auto"/>
        <w:right w:val="none" w:sz="0" w:space="0" w:color="auto"/>
      </w:divBdr>
    </w:div>
    <w:div w:id="1734890166">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F37EE-76E8-4C72-94C6-02FEB06C8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7478</Words>
  <Characters>39464</Characters>
  <Application>Microsoft Office Word</Application>
  <DocSecurity>0</DocSecurity>
  <Lines>328</Lines>
  <Paragraphs>93</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46849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Hongbo Si</cp:lastModifiedBy>
  <cp:revision>4</cp:revision>
  <cp:lastPrinted>2012-03-15T10:36:00Z</cp:lastPrinted>
  <dcterms:created xsi:type="dcterms:W3CDTF">2024-11-07T15:31:00Z</dcterms:created>
  <dcterms:modified xsi:type="dcterms:W3CDTF">2024-11-08T01:19:00Z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